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5F" w:rsidRPr="0080453F" w:rsidRDefault="00486C5F" w:rsidP="0079540A">
      <w:pPr>
        <w:jc w:val="right"/>
      </w:pPr>
      <w:r w:rsidRPr="0080453F">
        <w:rPr>
          <w:rFonts w:cs="宋体" w:hint="eastAsia"/>
        </w:rPr>
        <w:t>招标编号：</w:t>
      </w:r>
      <w:r w:rsidRPr="0080453F">
        <w:t>NTEYXXGG20</w:t>
      </w:r>
      <w:r w:rsidR="00FC187B" w:rsidRPr="0080453F">
        <w:t>20002</w:t>
      </w:r>
    </w:p>
    <w:p w:rsidR="00486C5F" w:rsidRPr="0080453F" w:rsidRDefault="00486C5F" w:rsidP="0079540A">
      <w:pPr>
        <w:jc w:val="center"/>
        <w:rPr>
          <w:rFonts w:cs="Times New Roman"/>
          <w:sz w:val="28"/>
          <w:szCs w:val="28"/>
        </w:rPr>
      </w:pPr>
      <w:r w:rsidRPr="0080453F">
        <w:rPr>
          <w:rFonts w:cs="宋体" w:hint="eastAsia"/>
          <w:sz w:val="28"/>
          <w:szCs w:val="28"/>
        </w:rPr>
        <w:t>南通市第二人民医院</w:t>
      </w:r>
    </w:p>
    <w:p w:rsidR="00486C5F" w:rsidRPr="0080453F" w:rsidRDefault="004E306F" w:rsidP="0079540A">
      <w:pPr>
        <w:jc w:val="center"/>
        <w:rPr>
          <w:rFonts w:cs="Times New Roman"/>
          <w:sz w:val="28"/>
          <w:szCs w:val="28"/>
        </w:rPr>
      </w:pPr>
      <w:r w:rsidRPr="0080453F">
        <w:rPr>
          <w:rFonts w:cs="宋体" w:hint="eastAsia"/>
          <w:sz w:val="28"/>
          <w:szCs w:val="28"/>
        </w:rPr>
        <w:t>医废管理系统</w:t>
      </w:r>
      <w:r w:rsidR="00486C5F" w:rsidRPr="0080453F">
        <w:rPr>
          <w:rFonts w:cs="宋体" w:hint="eastAsia"/>
          <w:sz w:val="28"/>
          <w:szCs w:val="28"/>
        </w:rPr>
        <w:t>项目需求文件</w:t>
      </w:r>
    </w:p>
    <w:p w:rsidR="00486C5F" w:rsidRPr="0080453F" w:rsidRDefault="00486C5F" w:rsidP="006E76F9">
      <w:pPr>
        <w:numPr>
          <w:ilvl w:val="0"/>
          <w:numId w:val="1"/>
        </w:numPr>
        <w:spacing w:line="360" w:lineRule="auto"/>
        <w:rPr>
          <w:rFonts w:cs="Times New Roman"/>
          <w:sz w:val="24"/>
          <w:szCs w:val="24"/>
        </w:rPr>
      </w:pPr>
      <w:r w:rsidRPr="0080453F">
        <w:rPr>
          <w:rFonts w:cs="宋体" w:hint="eastAsia"/>
          <w:b/>
          <w:sz w:val="24"/>
          <w:szCs w:val="24"/>
        </w:rPr>
        <w:t>项目名称：</w:t>
      </w:r>
      <w:r w:rsidR="004F5A12" w:rsidRPr="0080453F">
        <w:rPr>
          <w:rFonts w:cs="宋体" w:hint="eastAsia"/>
          <w:b/>
          <w:sz w:val="24"/>
          <w:szCs w:val="24"/>
        </w:rPr>
        <w:t>南通市第</w:t>
      </w:r>
      <w:r w:rsidR="00E91BE4" w:rsidRPr="0080453F">
        <w:rPr>
          <w:rFonts w:cs="宋体" w:hint="eastAsia"/>
          <w:b/>
          <w:sz w:val="24"/>
          <w:szCs w:val="24"/>
        </w:rPr>
        <w:t>二</w:t>
      </w:r>
      <w:r w:rsidR="004F5A12" w:rsidRPr="0080453F">
        <w:rPr>
          <w:rFonts w:cs="宋体" w:hint="eastAsia"/>
          <w:b/>
          <w:sz w:val="24"/>
          <w:szCs w:val="24"/>
        </w:rPr>
        <w:t>人民</w:t>
      </w:r>
      <w:r w:rsidRPr="0080453F">
        <w:rPr>
          <w:rFonts w:cs="宋体" w:hint="eastAsia"/>
          <w:sz w:val="24"/>
          <w:szCs w:val="24"/>
        </w:rPr>
        <w:t>医院</w:t>
      </w:r>
      <w:r w:rsidR="004E306F" w:rsidRPr="0080453F">
        <w:rPr>
          <w:rFonts w:cs="宋体" w:hint="eastAsia"/>
          <w:sz w:val="24"/>
          <w:szCs w:val="24"/>
        </w:rPr>
        <w:t>医废管理系统</w:t>
      </w:r>
    </w:p>
    <w:p w:rsidR="00486C5F" w:rsidRPr="0080453F" w:rsidRDefault="00486C5F" w:rsidP="006E76F9">
      <w:pPr>
        <w:numPr>
          <w:ilvl w:val="0"/>
          <w:numId w:val="1"/>
        </w:numPr>
        <w:spacing w:line="360" w:lineRule="auto"/>
        <w:rPr>
          <w:rFonts w:cs="Times New Roman"/>
          <w:sz w:val="24"/>
          <w:szCs w:val="24"/>
        </w:rPr>
      </w:pPr>
      <w:r w:rsidRPr="0080453F">
        <w:rPr>
          <w:rFonts w:cs="宋体" w:hint="eastAsia"/>
          <w:b/>
          <w:sz w:val="24"/>
          <w:szCs w:val="24"/>
        </w:rPr>
        <w:t>项目预算：</w:t>
      </w:r>
      <w:r w:rsidRPr="0080453F">
        <w:rPr>
          <w:rFonts w:cs="宋体"/>
          <w:sz w:val="24"/>
          <w:szCs w:val="24"/>
        </w:rPr>
        <w:t>1</w:t>
      </w:r>
      <w:r w:rsidR="00FC187B" w:rsidRPr="0080453F">
        <w:rPr>
          <w:sz w:val="24"/>
          <w:szCs w:val="24"/>
        </w:rPr>
        <w:t>0</w:t>
      </w:r>
      <w:r w:rsidRPr="0080453F">
        <w:rPr>
          <w:rFonts w:cs="宋体" w:hint="eastAsia"/>
          <w:sz w:val="24"/>
          <w:szCs w:val="24"/>
        </w:rPr>
        <w:t>万元</w:t>
      </w:r>
    </w:p>
    <w:p w:rsidR="004E306F" w:rsidRPr="0080453F" w:rsidRDefault="00486C5F" w:rsidP="008E74C5">
      <w:pPr>
        <w:numPr>
          <w:ilvl w:val="0"/>
          <w:numId w:val="1"/>
        </w:numPr>
        <w:spacing w:line="360" w:lineRule="auto"/>
        <w:rPr>
          <w:rFonts w:cs="Times New Roman"/>
          <w:sz w:val="24"/>
          <w:szCs w:val="24"/>
        </w:rPr>
      </w:pPr>
      <w:r w:rsidRPr="0080453F">
        <w:rPr>
          <w:rFonts w:cs="宋体" w:hint="eastAsia"/>
          <w:b/>
          <w:sz w:val="24"/>
          <w:szCs w:val="24"/>
        </w:rPr>
        <w:t>项目概况：</w:t>
      </w:r>
      <w:r w:rsidR="004E306F" w:rsidRPr="0080453F">
        <w:rPr>
          <w:rFonts w:cs="宋体" w:hint="eastAsia"/>
          <w:sz w:val="24"/>
          <w:szCs w:val="24"/>
        </w:rPr>
        <w:t>医院建设医废管理系统，</w:t>
      </w:r>
      <w:r w:rsidRPr="0080453F">
        <w:rPr>
          <w:rFonts w:cs="宋体" w:hint="eastAsia"/>
          <w:sz w:val="24"/>
          <w:szCs w:val="24"/>
        </w:rPr>
        <w:t>中标人</w:t>
      </w:r>
      <w:r w:rsidR="004E306F" w:rsidRPr="0080453F">
        <w:rPr>
          <w:rFonts w:cs="宋体" w:hint="eastAsia"/>
          <w:sz w:val="24"/>
          <w:szCs w:val="24"/>
        </w:rPr>
        <w:t>按项目需求</w:t>
      </w:r>
      <w:r w:rsidRPr="0080453F">
        <w:rPr>
          <w:rFonts w:cs="宋体" w:hint="eastAsia"/>
          <w:sz w:val="24"/>
          <w:szCs w:val="24"/>
        </w:rPr>
        <w:t>提供项目所需的</w:t>
      </w:r>
      <w:r w:rsidR="004E306F" w:rsidRPr="0080453F">
        <w:rPr>
          <w:rFonts w:cs="宋体" w:hint="eastAsia"/>
          <w:sz w:val="24"/>
          <w:szCs w:val="24"/>
        </w:rPr>
        <w:t>全部</w:t>
      </w:r>
      <w:r w:rsidRPr="0080453F">
        <w:rPr>
          <w:rFonts w:cs="宋体" w:hint="eastAsia"/>
          <w:sz w:val="24"/>
          <w:szCs w:val="24"/>
        </w:rPr>
        <w:t>软、硬件，并负责</w:t>
      </w:r>
      <w:r w:rsidR="00CA06A5" w:rsidRPr="0080453F">
        <w:rPr>
          <w:rFonts w:cs="宋体" w:hint="eastAsia"/>
          <w:sz w:val="24"/>
          <w:szCs w:val="24"/>
        </w:rPr>
        <w:t>在合同签订后的一个月内完成</w:t>
      </w:r>
      <w:r w:rsidRPr="0080453F">
        <w:rPr>
          <w:rFonts w:cs="宋体" w:hint="eastAsia"/>
          <w:sz w:val="24"/>
          <w:szCs w:val="24"/>
        </w:rPr>
        <w:t>全部设备设施</w:t>
      </w:r>
      <w:r w:rsidR="00CA06A5" w:rsidRPr="0080453F">
        <w:rPr>
          <w:rFonts w:cs="宋体" w:hint="eastAsia"/>
          <w:sz w:val="24"/>
          <w:szCs w:val="24"/>
        </w:rPr>
        <w:t>及软件</w:t>
      </w:r>
      <w:r w:rsidRPr="0080453F">
        <w:rPr>
          <w:rFonts w:cs="宋体" w:hint="eastAsia"/>
          <w:sz w:val="24"/>
          <w:szCs w:val="24"/>
        </w:rPr>
        <w:t>的安装调试</w:t>
      </w:r>
      <w:r w:rsidR="004F5A12" w:rsidRPr="0080453F">
        <w:rPr>
          <w:rFonts w:cs="宋体" w:hint="eastAsia"/>
          <w:sz w:val="24"/>
          <w:szCs w:val="24"/>
        </w:rPr>
        <w:t>。</w:t>
      </w:r>
    </w:p>
    <w:p w:rsidR="00486C5F" w:rsidRPr="0080453F" w:rsidRDefault="00486C5F" w:rsidP="008E74C5">
      <w:pPr>
        <w:numPr>
          <w:ilvl w:val="0"/>
          <w:numId w:val="1"/>
        </w:numPr>
        <w:spacing w:line="360" w:lineRule="auto"/>
        <w:rPr>
          <w:rFonts w:cs="Times New Roman"/>
          <w:sz w:val="24"/>
          <w:szCs w:val="24"/>
        </w:rPr>
      </w:pPr>
      <w:r w:rsidRPr="0080453F">
        <w:rPr>
          <w:rFonts w:cs="宋体" w:hint="eastAsia"/>
          <w:b/>
          <w:sz w:val="24"/>
          <w:szCs w:val="24"/>
        </w:rPr>
        <w:t>付款方式：</w:t>
      </w:r>
      <w:r w:rsidRPr="0080453F">
        <w:rPr>
          <w:rFonts w:cs="宋体" w:hint="eastAsia"/>
          <w:sz w:val="24"/>
          <w:szCs w:val="24"/>
        </w:rPr>
        <w:t>系统交付一个月后</w:t>
      </w:r>
      <w:r w:rsidR="00357B9C" w:rsidRPr="0080453F">
        <w:rPr>
          <w:rFonts w:cs="宋体" w:hint="eastAsia"/>
          <w:sz w:val="24"/>
          <w:szCs w:val="24"/>
        </w:rPr>
        <w:t>使用科室</w:t>
      </w:r>
      <w:r w:rsidRPr="0080453F">
        <w:rPr>
          <w:rFonts w:cs="宋体" w:hint="eastAsia"/>
          <w:sz w:val="24"/>
          <w:szCs w:val="24"/>
        </w:rPr>
        <w:t>进行初验收，初验收两个月后进行最终验收。最终验收合格后，医院凭合规全额发票，</w:t>
      </w:r>
      <w:r w:rsidR="00670851" w:rsidRPr="0080453F">
        <w:rPr>
          <w:rFonts w:cs="宋体" w:hint="eastAsia"/>
          <w:sz w:val="24"/>
          <w:szCs w:val="24"/>
        </w:rPr>
        <w:t>二</w:t>
      </w:r>
      <w:r w:rsidRPr="0080453F">
        <w:rPr>
          <w:rFonts w:cs="宋体" w:hint="eastAsia"/>
          <w:sz w:val="24"/>
          <w:szCs w:val="24"/>
        </w:rPr>
        <w:t>个月</w:t>
      </w:r>
      <w:r w:rsidR="00670851" w:rsidRPr="0080453F">
        <w:rPr>
          <w:rFonts w:cs="宋体" w:hint="eastAsia"/>
          <w:sz w:val="24"/>
          <w:szCs w:val="24"/>
        </w:rPr>
        <w:t>后支付合同总价的</w:t>
      </w:r>
      <w:r w:rsidR="00670851" w:rsidRPr="0080453F">
        <w:rPr>
          <w:rFonts w:cs="宋体" w:hint="eastAsia"/>
          <w:sz w:val="24"/>
          <w:szCs w:val="24"/>
        </w:rPr>
        <w:t>90%</w:t>
      </w:r>
      <w:r w:rsidR="00670851" w:rsidRPr="0080453F">
        <w:rPr>
          <w:rFonts w:cs="宋体" w:hint="eastAsia"/>
          <w:sz w:val="24"/>
          <w:szCs w:val="24"/>
        </w:rPr>
        <w:t>，</w:t>
      </w:r>
      <w:r w:rsidR="00B15D63" w:rsidRPr="0080453F">
        <w:rPr>
          <w:rFonts w:cs="宋体" w:hint="eastAsia"/>
          <w:sz w:val="24"/>
          <w:szCs w:val="24"/>
        </w:rPr>
        <w:t>余款自系统</w:t>
      </w:r>
      <w:r w:rsidR="007E2641" w:rsidRPr="0080453F">
        <w:rPr>
          <w:rFonts w:cs="宋体" w:hint="eastAsia"/>
          <w:sz w:val="24"/>
          <w:szCs w:val="24"/>
        </w:rPr>
        <w:t>最终</w:t>
      </w:r>
      <w:r w:rsidR="00670851" w:rsidRPr="0080453F">
        <w:rPr>
          <w:rFonts w:cs="宋体" w:hint="eastAsia"/>
          <w:sz w:val="24"/>
          <w:szCs w:val="24"/>
        </w:rPr>
        <w:t>验收合格之日起一年后按合同支付</w:t>
      </w:r>
      <w:r w:rsidR="00B15D63" w:rsidRPr="0080453F">
        <w:rPr>
          <w:rFonts w:cs="宋体" w:hint="eastAsia"/>
          <w:sz w:val="24"/>
          <w:szCs w:val="24"/>
        </w:rPr>
        <w:t>。</w:t>
      </w:r>
      <w:r w:rsidR="00670851" w:rsidRPr="0080453F">
        <w:rPr>
          <w:rFonts w:cs="宋体" w:hint="eastAsia"/>
          <w:sz w:val="24"/>
          <w:szCs w:val="24"/>
        </w:rPr>
        <w:t>付款方式为转账或承兑支付。</w:t>
      </w:r>
    </w:p>
    <w:p w:rsidR="00486C5F" w:rsidRPr="0080453F" w:rsidRDefault="00486C5F" w:rsidP="006E76F9">
      <w:pPr>
        <w:numPr>
          <w:ilvl w:val="0"/>
          <w:numId w:val="1"/>
        </w:numPr>
        <w:spacing w:line="360" w:lineRule="auto"/>
        <w:rPr>
          <w:rFonts w:cs="Times New Roman"/>
          <w:sz w:val="24"/>
          <w:szCs w:val="24"/>
        </w:rPr>
      </w:pPr>
      <w:r w:rsidRPr="0080453F">
        <w:rPr>
          <w:rFonts w:cs="宋体" w:hint="eastAsia"/>
          <w:b/>
          <w:sz w:val="24"/>
          <w:szCs w:val="24"/>
        </w:rPr>
        <w:t>免费维护期及免费维护期后维护年费：</w:t>
      </w:r>
      <w:r w:rsidRPr="0080453F">
        <w:rPr>
          <w:rFonts w:cs="宋体" w:hint="eastAsia"/>
          <w:sz w:val="24"/>
          <w:szCs w:val="24"/>
        </w:rPr>
        <w:t>免费维护期不少于</w:t>
      </w:r>
      <w:r w:rsidR="004E306F" w:rsidRPr="0080453F">
        <w:rPr>
          <w:rFonts w:cs="宋体"/>
          <w:sz w:val="24"/>
          <w:szCs w:val="24"/>
        </w:rPr>
        <w:t>1</w:t>
      </w:r>
      <w:r w:rsidRPr="0080453F">
        <w:rPr>
          <w:rFonts w:cs="宋体" w:hint="eastAsia"/>
          <w:sz w:val="24"/>
          <w:szCs w:val="24"/>
        </w:rPr>
        <w:t>年。年维护费</w:t>
      </w:r>
      <w:r w:rsidR="00F875CC" w:rsidRPr="0080453F">
        <w:rPr>
          <w:rFonts w:cs="宋体" w:hint="eastAsia"/>
          <w:sz w:val="24"/>
          <w:szCs w:val="24"/>
        </w:rPr>
        <w:t>(</w:t>
      </w:r>
      <w:r w:rsidR="00F875CC" w:rsidRPr="0080453F">
        <w:rPr>
          <w:rFonts w:cs="宋体" w:hint="eastAsia"/>
          <w:sz w:val="24"/>
          <w:szCs w:val="24"/>
        </w:rPr>
        <w:t>含软硬件维护、云服务等</w:t>
      </w:r>
      <w:r w:rsidR="00F875CC" w:rsidRPr="0080453F">
        <w:rPr>
          <w:rFonts w:cs="宋体" w:hint="eastAsia"/>
          <w:sz w:val="24"/>
          <w:szCs w:val="24"/>
        </w:rPr>
        <w:t>)</w:t>
      </w:r>
      <w:r w:rsidRPr="0080453F">
        <w:rPr>
          <w:rFonts w:cs="宋体" w:hint="eastAsia"/>
          <w:sz w:val="24"/>
          <w:szCs w:val="24"/>
        </w:rPr>
        <w:t>不高于</w:t>
      </w:r>
      <w:r w:rsidR="00F875CC" w:rsidRPr="0080453F">
        <w:rPr>
          <w:rFonts w:cs="宋体" w:hint="eastAsia"/>
          <w:sz w:val="24"/>
          <w:szCs w:val="24"/>
        </w:rPr>
        <w:t>1</w:t>
      </w:r>
      <w:r w:rsidR="00F875CC" w:rsidRPr="0080453F">
        <w:rPr>
          <w:rFonts w:cs="宋体" w:hint="eastAsia"/>
          <w:sz w:val="24"/>
          <w:szCs w:val="24"/>
        </w:rPr>
        <w:t>万元</w:t>
      </w:r>
      <w:r w:rsidR="00F875CC" w:rsidRPr="0080453F">
        <w:rPr>
          <w:rFonts w:cs="宋体" w:hint="eastAsia"/>
          <w:sz w:val="24"/>
          <w:szCs w:val="24"/>
        </w:rPr>
        <w:t>/</w:t>
      </w:r>
      <w:r w:rsidR="00F875CC" w:rsidRPr="0080453F">
        <w:rPr>
          <w:rFonts w:cs="宋体" w:hint="eastAsia"/>
          <w:sz w:val="24"/>
          <w:szCs w:val="24"/>
        </w:rPr>
        <w:t>年</w:t>
      </w:r>
      <w:r w:rsidR="00022686" w:rsidRPr="0080453F">
        <w:rPr>
          <w:rFonts w:cs="宋体" w:hint="eastAsia"/>
          <w:sz w:val="24"/>
          <w:szCs w:val="24"/>
        </w:rPr>
        <w:t>，双方另立合同生效。</w:t>
      </w:r>
    </w:p>
    <w:p w:rsidR="00486C5F" w:rsidRPr="0080453F" w:rsidRDefault="00486C5F" w:rsidP="001654CC">
      <w:pPr>
        <w:numPr>
          <w:ilvl w:val="0"/>
          <w:numId w:val="1"/>
        </w:numPr>
        <w:spacing w:line="360" w:lineRule="auto"/>
        <w:rPr>
          <w:rFonts w:cs="Times New Roman"/>
          <w:b/>
          <w:sz w:val="24"/>
          <w:szCs w:val="24"/>
        </w:rPr>
      </w:pPr>
      <w:r w:rsidRPr="0080453F">
        <w:rPr>
          <w:rFonts w:cs="宋体" w:hint="eastAsia"/>
          <w:b/>
          <w:sz w:val="24"/>
          <w:szCs w:val="24"/>
        </w:rPr>
        <w:t>投标人资质要求：</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1. </w:t>
      </w:r>
      <w:r w:rsidRPr="0080453F">
        <w:rPr>
          <w:rFonts w:ascii="宋体" w:hAnsi="宋体" w:cs="宋体" w:hint="eastAsia"/>
        </w:rPr>
        <w:t>具有独立法人资格</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2. </w:t>
      </w:r>
      <w:r w:rsidRPr="0080453F">
        <w:rPr>
          <w:rFonts w:ascii="宋体" w:hAnsi="宋体" w:cs="宋体" w:hint="eastAsia"/>
        </w:rPr>
        <w:t>具有独立承担民事责任的能力</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3. </w:t>
      </w:r>
      <w:r w:rsidRPr="0080453F">
        <w:rPr>
          <w:rFonts w:ascii="宋体" w:hAnsi="宋体" w:cs="宋体" w:hint="eastAsia"/>
        </w:rPr>
        <w:t>具有良好的商业信誉和健全的财务会计制度</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4. </w:t>
      </w:r>
      <w:r w:rsidRPr="0080453F">
        <w:rPr>
          <w:rFonts w:ascii="宋体" w:hAnsi="宋体" w:cs="宋体" w:hint="eastAsia"/>
        </w:rPr>
        <w:t>具有履行合同所必需的设备和专业技术能力及实力比较雄厚的公司</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5. </w:t>
      </w:r>
      <w:r w:rsidRPr="0080453F">
        <w:rPr>
          <w:rFonts w:ascii="宋体" w:hAnsi="宋体" w:cs="宋体" w:hint="eastAsia"/>
        </w:rPr>
        <w:t>有依法缴纳税收和社会保障资金的良好记录</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6. </w:t>
      </w:r>
      <w:r w:rsidRPr="0080453F">
        <w:rPr>
          <w:rFonts w:ascii="宋体" w:hAnsi="宋体" w:cs="宋体" w:hint="eastAsia"/>
        </w:rPr>
        <w:t>参加政府采购活动前三年内，在经营活动中没有重大违法记录</w:t>
      </w:r>
    </w:p>
    <w:p w:rsidR="00486C5F" w:rsidRPr="0080453F" w:rsidRDefault="00486C5F" w:rsidP="001654CC">
      <w:pPr>
        <w:pStyle w:val="a7"/>
        <w:widowControl/>
        <w:spacing w:line="360" w:lineRule="auto"/>
        <w:ind w:left="720" w:firstLineChars="0" w:firstLine="0"/>
        <w:jc w:val="left"/>
        <w:rPr>
          <w:rFonts w:ascii="宋体" w:cs="宋体"/>
        </w:rPr>
      </w:pPr>
      <w:r w:rsidRPr="0080453F">
        <w:rPr>
          <w:rFonts w:ascii="宋体" w:hAnsi="宋体" w:cs="宋体"/>
        </w:rPr>
        <w:t xml:space="preserve">7. </w:t>
      </w:r>
      <w:r w:rsidR="0045731E" w:rsidRPr="0080453F">
        <w:rPr>
          <w:rFonts w:ascii="宋体" w:hAnsi="宋体" w:cs="宋体" w:hint="eastAsia"/>
        </w:rPr>
        <w:t>所投产品具有</w:t>
      </w:r>
      <w:r w:rsidR="007355AD" w:rsidRPr="0080453F">
        <w:rPr>
          <w:rFonts w:ascii="宋体" w:hAnsi="宋体" w:cs="宋体" w:hint="eastAsia"/>
        </w:rPr>
        <w:t>相关后勤软件产品登记证书和医废相关</w:t>
      </w:r>
      <w:r w:rsidR="0045731E" w:rsidRPr="0080453F">
        <w:rPr>
          <w:rFonts w:ascii="宋体" w:hAnsi="宋体" w:cs="宋体" w:hint="eastAsia"/>
        </w:rPr>
        <w:t>软件著作权证书</w:t>
      </w:r>
    </w:p>
    <w:p w:rsidR="00AD01DE" w:rsidRPr="0080453F" w:rsidRDefault="00486C5F" w:rsidP="00AD01DE">
      <w:pPr>
        <w:widowControl/>
        <w:spacing w:line="360" w:lineRule="auto"/>
        <w:jc w:val="left"/>
        <w:rPr>
          <w:rFonts w:cs="Times New Roman"/>
          <w:b/>
          <w:sz w:val="24"/>
          <w:szCs w:val="24"/>
        </w:rPr>
      </w:pPr>
      <w:r w:rsidRPr="0080453F">
        <w:rPr>
          <w:rFonts w:cs="Times New Roman" w:hint="eastAsia"/>
          <w:b/>
          <w:sz w:val="24"/>
          <w:szCs w:val="24"/>
        </w:rPr>
        <w:t>七、</w:t>
      </w:r>
      <w:r w:rsidR="00F875CC" w:rsidRPr="0080453F">
        <w:rPr>
          <w:rFonts w:cs="Times New Roman" w:hint="eastAsia"/>
          <w:b/>
          <w:sz w:val="24"/>
          <w:szCs w:val="24"/>
        </w:rPr>
        <w:t>软硬件要求</w:t>
      </w:r>
      <w:bookmarkStart w:id="0" w:name="_Toc399172480"/>
      <w:bookmarkStart w:id="1" w:name="_Toc7020068"/>
      <w:bookmarkStart w:id="2" w:name="_Hlk5112300"/>
      <w:bookmarkStart w:id="3" w:name="_Hlk5112242"/>
    </w:p>
    <w:p w:rsidR="00B943F1" w:rsidRPr="0080453F" w:rsidRDefault="00B943F1" w:rsidP="00AD01DE">
      <w:pPr>
        <w:pStyle w:val="1"/>
        <w:tabs>
          <w:tab w:val="clear" w:pos="482"/>
        </w:tabs>
        <w:spacing w:line="360" w:lineRule="auto"/>
        <w:ind w:left="434" w:hangingChars="180" w:hanging="434"/>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lastRenderedPageBreak/>
        <w:t>1.项目整体要求</w:t>
      </w:r>
    </w:p>
    <w:p w:rsidR="00B943F1" w:rsidRPr="0080453F" w:rsidRDefault="00B943F1" w:rsidP="00B943F1">
      <w:pPr>
        <w:pStyle w:val="2"/>
        <w:tabs>
          <w:tab w:val="clear" w:pos="482"/>
        </w:tabs>
        <w:spacing w:line="360" w:lineRule="auto"/>
        <w:ind w:left="581" w:hangingChars="241" w:hanging="581"/>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项目建设目标</w:t>
      </w:r>
      <w:bookmarkEnd w:id="0"/>
      <w:bookmarkEnd w:id="1"/>
    </w:p>
    <w:p w:rsidR="00B943F1" w:rsidRPr="0080453F" w:rsidRDefault="00B943F1" w:rsidP="00B943F1">
      <w:pPr>
        <w:spacing w:line="360" w:lineRule="auto"/>
        <w:ind w:firstLine="420"/>
        <w:rPr>
          <w:rFonts w:asciiTheme="minorEastAsia" w:eastAsiaTheme="minorEastAsia" w:hAnsiTheme="minorEastAsia"/>
          <w:sz w:val="24"/>
          <w:szCs w:val="24"/>
        </w:rPr>
      </w:pPr>
      <w:bookmarkStart w:id="4" w:name="_Toc399172481"/>
      <w:r w:rsidRPr="0080453F">
        <w:rPr>
          <w:rFonts w:asciiTheme="minorEastAsia" w:eastAsiaTheme="minorEastAsia" w:hAnsiTheme="minorEastAsia" w:hint="eastAsia"/>
          <w:sz w:val="24"/>
          <w:szCs w:val="24"/>
        </w:rPr>
        <w:t>通过本项目完成对医疗废物的产生、收集、运输、储存、处理至最终处置进行全过程管理，建立相应的数据库管理信息系统，并完成与南通市卫健委医废系统平台的对接。因而根据</w:t>
      </w:r>
      <w:r w:rsidRPr="0080453F">
        <w:rPr>
          <w:rFonts w:asciiTheme="minorEastAsia" w:eastAsiaTheme="minorEastAsia" w:hAnsiTheme="minorEastAsia" w:hint="eastAsia"/>
          <w:bCs/>
          <w:sz w:val="24"/>
          <w:szCs w:val="24"/>
        </w:rPr>
        <w:t>医院目前关于医疗废物运送处理的运作模式进行医疗废物运送系统的设计，供医院针对医疗废物运送进行有效管理</w:t>
      </w:r>
      <w:r w:rsidRPr="0080453F">
        <w:rPr>
          <w:rFonts w:asciiTheme="minorEastAsia" w:eastAsiaTheme="minorEastAsia" w:hAnsiTheme="minorEastAsia" w:hint="eastAsia"/>
          <w:sz w:val="24"/>
          <w:szCs w:val="24"/>
        </w:rPr>
        <w:t>。</w:t>
      </w:r>
    </w:p>
    <w:p w:rsidR="00B943F1" w:rsidRPr="0080453F" w:rsidRDefault="00B943F1" w:rsidP="00B943F1">
      <w:pPr>
        <w:pStyle w:val="2"/>
        <w:tabs>
          <w:tab w:val="clear" w:pos="482"/>
        </w:tabs>
        <w:spacing w:line="360" w:lineRule="auto"/>
        <w:ind w:left="581" w:hangingChars="241" w:hanging="581"/>
        <w:rPr>
          <w:rFonts w:asciiTheme="minorEastAsia" w:eastAsiaTheme="minorEastAsia" w:hAnsiTheme="minorEastAsia"/>
          <w:sz w:val="24"/>
          <w:szCs w:val="24"/>
        </w:rPr>
      </w:pPr>
      <w:bookmarkStart w:id="5" w:name="_Toc399172482"/>
      <w:bookmarkStart w:id="6" w:name="_Toc7020069"/>
      <w:bookmarkEnd w:id="4"/>
      <w:r w:rsidRPr="0080453F">
        <w:rPr>
          <w:rFonts w:asciiTheme="minorEastAsia" w:eastAsiaTheme="minorEastAsia" w:hAnsiTheme="minorEastAsia" w:hint="eastAsia"/>
          <w:sz w:val="24"/>
          <w:szCs w:val="24"/>
        </w:rPr>
        <w:t>项目范围</w:t>
      </w:r>
      <w:bookmarkEnd w:id="5"/>
      <w:bookmarkEnd w:id="6"/>
    </w:p>
    <w:p w:rsidR="00B943F1" w:rsidRPr="0080453F" w:rsidRDefault="00B943F1" w:rsidP="00B943F1">
      <w:pPr>
        <w:pStyle w:val="bodytextbb1bodybtcontents010"/>
        <w:numPr>
          <w:ilvl w:val="0"/>
          <w:numId w:val="9"/>
        </w:numPr>
        <w:spacing w:before="0" w:beforeAutospacing="0" w:after="0" w:afterAutospacing="0" w:line="360" w:lineRule="auto"/>
        <w:rPr>
          <w:rFonts w:asciiTheme="minorEastAsia" w:eastAsiaTheme="minorEastAsia" w:hAnsiTheme="minorEastAsia" w:cs="Times New Roman"/>
          <w:bCs/>
          <w:kern w:val="44"/>
        </w:rPr>
      </w:pPr>
      <w:bookmarkStart w:id="7" w:name="_Toc399172483"/>
      <w:r w:rsidRPr="0080453F">
        <w:rPr>
          <w:rFonts w:asciiTheme="minorEastAsia" w:eastAsiaTheme="minorEastAsia" w:hAnsiTheme="minorEastAsia" w:cs="Times New Roman" w:hint="eastAsia"/>
          <w:bCs/>
          <w:kern w:val="44"/>
        </w:rPr>
        <w:t>覆盖业务单元</w:t>
      </w:r>
    </w:p>
    <w:p w:rsidR="00B943F1" w:rsidRPr="0080453F" w:rsidRDefault="00B62F3C" w:rsidP="00B943F1">
      <w:pPr>
        <w:pStyle w:val="bodytextbb1bodybtcontents010"/>
        <w:numPr>
          <w:ilvl w:val="0"/>
          <w:numId w:val="15"/>
        </w:numPr>
        <w:spacing w:before="0" w:beforeAutospacing="0" w:after="0" w:afterAutospacing="0" w:line="360" w:lineRule="auto"/>
        <w:ind w:left="1288"/>
        <w:rPr>
          <w:rFonts w:asciiTheme="minorEastAsia" w:eastAsiaTheme="minorEastAsia" w:hAnsiTheme="minorEastAsia" w:cs="Times New Roman"/>
          <w:bCs/>
          <w:kern w:val="44"/>
        </w:rPr>
      </w:pPr>
      <w:r w:rsidRPr="0080453F">
        <w:rPr>
          <w:rFonts w:asciiTheme="minorEastAsia" w:eastAsiaTheme="minorEastAsia" w:hAnsiTheme="minorEastAsia" w:cs="Times New Roman" w:hint="eastAsia"/>
          <w:bCs/>
          <w:kern w:val="44"/>
        </w:rPr>
        <w:t>各产生</w:t>
      </w:r>
      <w:r w:rsidR="00B943F1" w:rsidRPr="0080453F">
        <w:rPr>
          <w:rFonts w:asciiTheme="minorEastAsia" w:eastAsiaTheme="minorEastAsia" w:hAnsiTheme="minorEastAsia" w:cs="Times New Roman" w:hint="eastAsia"/>
          <w:bCs/>
          <w:kern w:val="44"/>
        </w:rPr>
        <w:t>医疗垃圾</w:t>
      </w:r>
      <w:r w:rsidRPr="0080453F">
        <w:rPr>
          <w:rFonts w:asciiTheme="minorEastAsia" w:eastAsiaTheme="minorEastAsia" w:hAnsiTheme="minorEastAsia" w:cs="Times New Roman" w:hint="eastAsia"/>
          <w:bCs/>
          <w:kern w:val="44"/>
        </w:rPr>
        <w:t>的科室</w:t>
      </w:r>
      <w:r w:rsidR="00B943F1" w:rsidRPr="0080453F">
        <w:rPr>
          <w:rFonts w:asciiTheme="minorEastAsia" w:eastAsiaTheme="minorEastAsia" w:hAnsiTheme="minorEastAsia" w:cs="Times New Roman" w:hint="eastAsia"/>
          <w:bCs/>
          <w:kern w:val="44"/>
        </w:rPr>
        <w:t>；</w:t>
      </w:r>
    </w:p>
    <w:p w:rsidR="00B943F1" w:rsidRPr="0080453F" w:rsidRDefault="00B62F3C" w:rsidP="00B943F1">
      <w:pPr>
        <w:pStyle w:val="bodytextbb1bodybtcontents010"/>
        <w:numPr>
          <w:ilvl w:val="0"/>
          <w:numId w:val="15"/>
        </w:numPr>
        <w:spacing w:before="0" w:beforeAutospacing="0" w:after="0" w:afterAutospacing="0" w:line="360" w:lineRule="auto"/>
        <w:ind w:left="1288"/>
        <w:rPr>
          <w:rFonts w:asciiTheme="minorEastAsia" w:eastAsiaTheme="minorEastAsia" w:hAnsiTheme="minorEastAsia" w:cs="Times New Roman"/>
          <w:bCs/>
          <w:kern w:val="44"/>
        </w:rPr>
      </w:pPr>
      <w:r w:rsidRPr="0080453F">
        <w:rPr>
          <w:rFonts w:asciiTheme="minorEastAsia" w:eastAsiaTheme="minorEastAsia" w:hAnsiTheme="minorEastAsia" w:cs="Times New Roman" w:hint="eastAsia"/>
          <w:bCs/>
          <w:kern w:val="44"/>
        </w:rPr>
        <w:t>医院医废暂存处</w:t>
      </w:r>
      <w:r w:rsidR="00B943F1" w:rsidRPr="0080453F">
        <w:rPr>
          <w:rFonts w:asciiTheme="minorEastAsia" w:eastAsiaTheme="minorEastAsia" w:hAnsiTheme="minorEastAsia" w:cs="Times New Roman" w:hint="eastAsia"/>
          <w:bCs/>
          <w:kern w:val="44"/>
        </w:rPr>
        <w:t>；</w:t>
      </w:r>
    </w:p>
    <w:p w:rsidR="00B943F1" w:rsidRPr="0080453F" w:rsidRDefault="00B943F1" w:rsidP="00B943F1">
      <w:pPr>
        <w:pStyle w:val="bodytextbb1bodybtcontents010"/>
        <w:numPr>
          <w:ilvl w:val="0"/>
          <w:numId w:val="9"/>
        </w:numPr>
        <w:spacing w:before="0" w:beforeAutospacing="0" w:after="0" w:afterAutospacing="0" w:line="360" w:lineRule="auto"/>
        <w:rPr>
          <w:rFonts w:asciiTheme="minorEastAsia" w:eastAsiaTheme="minorEastAsia" w:hAnsiTheme="minorEastAsia" w:cs="Times New Roman"/>
          <w:bCs/>
          <w:kern w:val="44"/>
        </w:rPr>
      </w:pPr>
      <w:r w:rsidRPr="0080453F">
        <w:rPr>
          <w:rFonts w:asciiTheme="minorEastAsia" w:eastAsiaTheme="minorEastAsia" w:hAnsiTheme="minorEastAsia" w:cs="Times New Roman" w:hint="eastAsia"/>
          <w:bCs/>
          <w:kern w:val="44"/>
        </w:rPr>
        <w:t>覆盖管理单元</w:t>
      </w:r>
    </w:p>
    <w:p w:rsidR="00B943F1" w:rsidRPr="0080453F" w:rsidRDefault="00B943F1" w:rsidP="00B943F1">
      <w:pPr>
        <w:pStyle w:val="bodytextbb1bodybtcontents010"/>
        <w:numPr>
          <w:ilvl w:val="0"/>
          <w:numId w:val="16"/>
        </w:numPr>
        <w:spacing w:before="0" w:beforeAutospacing="0" w:after="0" w:afterAutospacing="0" w:line="360" w:lineRule="auto"/>
        <w:rPr>
          <w:rFonts w:asciiTheme="minorEastAsia" w:eastAsiaTheme="minorEastAsia" w:hAnsiTheme="minorEastAsia" w:cs="Times New Roman"/>
          <w:bCs/>
          <w:kern w:val="44"/>
        </w:rPr>
      </w:pPr>
      <w:r w:rsidRPr="0080453F">
        <w:rPr>
          <w:rFonts w:asciiTheme="minorEastAsia" w:eastAsiaTheme="minorEastAsia" w:hAnsiTheme="minorEastAsia" w:cs="Times New Roman" w:hint="eastAsia"/>
          <w:bCs/>
          <w:kern w:val="44"/>
        </w:rPr>
        <w:t>医院总务科；</w:t>
      </w:r>
    </w:p>
    <w:p w:rsidR="00B943F1" w:rsidRPr="0080453F" w:rsidRDefault="00B943F1" w:rsidP="00B943F1">
      <w:pPr>
        <w:pStyle w:val="bodytextbb1bodybtcontents010"/>
        <w:numPr>
          <w:ilvl w:val="0"/>
          <w:numId w:val="16"/>
        </w:numPr>
        <w:spacing w:before="0" w:beforeAutospacing="0" w:after="0" w:afterAutospacing="0" w:line="360" w:lineRule="auto"/>
        <w:rPr>
          <w:rFonts w:asciiTheme="minorEastAsia" w:eastAsiaTheme="minorEastAsia" w:hAnsiTheme="minorEastAsia" w:cs="Times New Roman"/>
          <w:bCs/>
          <w:kern w:val="44"/>
        </w:rPr>
      </w:pPr>
      <w:r w:rsidRPr="0080453F">
        <w:rPr>
          <w:rFonts w:asciiTheme="minorEastAsia" w:eastAsiaTheme="minorEastAsia" w:hAnsiTheme="minorEastAsia" w:cs="Times New Roman" w:hint="eastAsia"/>
          <w:bCs/>
          <w:kern w:val="44"/>
        </w:rPr>
        <w:t>医院</w:t>
      </w:r>
      <w:r w:rsidR="00B62F3C" w:rsidRPr="0080453F">
        <w:rPr>
          <w:rFonts w:asciiTheme="minorEastAsia" w:eastAsiaTheme="minorEastAsia" w:hAnsiTheme="minorEastAsia" w:cs="Times New Roman" w:hint="eastAsia"/>
          <w:bCs/>
          <w:kern w:val="44"/>
        </w:rPr>
        <w:t>感染管理科</w:t>
      </w:r>
      <w:r w:rsidRPr="0080453F">
        <w:rPr>
          <w:rFonts w:asciiTheme="minorEastAsia" w:eastAsiaTheme="minorEastAsia" w:hAnsiTheme="minorEastAsia" w:cs="Times New Roman" w:hint="eastAsia"/>
          <w:bCs/>
          <w:kern w:val="44"/>
        </w:rPr>
        <w:t>；</w:t>
      </w:r>
    </w:p>
    <w:p w:rsidR="00B943F1" w:rsidRPr="0080453F" w:rsidRDefault="00B943F1" w:rsidP="00B943F1">
      <w:pPr>
        <w:pStyle w:val="1"/>
        <w:tabs>
          <w:tab w:val="clear" w:pos="482"/>
        </w:tabs>
        <w:spacing w:line="360" w:lineRule="auto"/>
        <w:ind w:left="434" w:hangingChars="180" w:hanging="434"/>
        <w:rPr>
          <w:rFonts w:asciiTheme="minorEastAsia" w:eastAsiaTheme="minorEastAsia" w:hAnsiTheme="minorEastAsia"/>
          <w:sz w:val="24"/>
          <w:szCs w:val="24"/>
        </w:rPr>
      </w:pPr>
      <w:bookmarkStart w:id="8" w:name="_Toc7020070"/>
      <w:r w:rsidRPr="0080453F">
        <w:rPr>
          <w:rFonts w:asciiTheme="minorEastAsia" w:eastAsiaTheme="minorEastAsia" w:hAnsiTheme="minorEastAsia" w:hint="eastAsia"/>
          <w:sz w:val="24"/>
          <w:szCs w:val="24"/>
        </w:rPr>
        <w:t>系统设计整体要求</w:t>
      </w:r>
      <w:bookmarkEnd w:id="7"/>
      <w:bookmarkEnd w:id="8"/>
    </w:p>
    <w:p w:rsidR="00B943F1" w:rsidRPr="0080453F" w:rsidRDefault="00B943F1" w:rsidP="00B943F1">
      <w:pPr>
        <w:pStyle w:val="a7"/>
        <w:numPr>
          <w:ilvl w:val="0"/>
          <w:numId w:val="10"/>
        </w:numPr>
        <w:spacing w:line="360" w:lineRule="auto"/>
        <w:ind w:firstLineChars="0"/>
        <w:rPr>
          <w:rFonts w:asciiTheme="minorEastAsia" w:eastAsiaTheme="minorEastAsia" w:hAnsiTheme="minorEastAsia"/>
          <w:b/>
          <w:bCs/>
          <w:szCs w:val="24"/>
        </w:rPr>
      </w:pPr>
      <w:bookmarkStart w:id="9" w:name="_Toc102356802"/>
      <w:bookmarkStart w:id="10" w:name="_Toc280343307"/>
      <w:bookmarkStart w:id="11" w:name="_Toc281426890"/>
      <w:bookmarkStart w:id="12" w:name="_Toc369157140"/>
      <w:r w:rsidRPr="0080453F">
        <w:rPr>
          <w:rFonts w:asciiTheme="minorEastAsia" w:eastAsiaTheme="minorEastAsia" w:hAnsiTheme="minorEastAsia" w:hint="eastAsia"/>
          <w:b/>
          <w:szCs w:val="24"/>
        </w:rPr>
        <w:t>可行性和适应性</w:t>
      </w:r>
      <w:bookmarkEnd w:id="9"/>
      <w:bookmarkEnd w:id="10"/>
      <w:bookmarkEnd w:id="11"/>
    </w:p>
    <w:p w:rsidR="00B943F1" w:rsidRPr="0080453F" w:rsidRDefault="00B943F1" w:rsidP="00B943F1">
      <w:pPr>
        <w:pStyle w:val="bodytextbb1Bodybtcontents01"/>
        <w:ind w:firstLine="480"/>
        <w:rPr>
          <w:rFonts w:asciiTheme="minorEastAsia" w:eastAsiaTheme="minorEastAsia" w:hAnsiTheme="minorEastAsia"/>
          <w:color w:val="auto"/>
        </w:rPr>
      </w:pPr>
      <w:r w:rsidRPr="0080453F">
        <w:rPr>
          <w:rFonts w:asciiTheme="minorEastAsia" w:eastAsiaTheme="minorEastAsia" w:hAnsiTheme="minorEastAsia" w:hint="eastAsia"/>
          <w:color w:val="auto"/>
        </w:rPr>
        <w:t>本项目要保证技术上的可行性，适合的实际需求，满足主要业务要求，并要有对于医院环境变化的适应性。满足医院个性化需求。</w:t>
      </w:r>
    </w:p>
    <w:p w:rsidR="00B943F1" w:rsidRPr="0080453F" w:rsidRDefault="00B943F1" w:rsidP="00B943F1">
      <w:pPr>
        <w:pStyle w:val="a7"/>
        <w:numPr>
          <w:ilvl w:val="0"/>
          <w:numId w:val="10"/>
        </w:numPr>
        <w:spacing w:line="360" w:lineRule="auto"/>
        <w:ind w:firstLineChars="0"/>
        <w:rPr>
          <w:rFonts w:asciiTheme="minorEastAsia" w:eastAsiaTheme="minorEastAsia" w:hAnsiTheme="minorEastAsia"/>
          <w:b/>
          <w:bCs/>
          <w:szCs w:val="24"/>
        </w:rPr>
      </w:pPr>
      <w:bookmarkStart w:id="13" w:name="_Toc280343308"/>
      <w:bookmarkStart w:id="14" w:name="_Toc281426891"/>
      <w:bookmarkStart w:id="15" w:name="_Toc102356803"/>
      <w:r w:rsidRPr="0080453F">
        <w:rPr>
          <w:rFonts w:asciiTheme="minorEastAsia" w:eastAsiaTheme="minorEastAsia" w:hAnsiTheme="minorEastAsia" w:hint="eastAsia"/>
          <w:b/>
          <w:szCs w:val="24"/>
        </w:rPr>
        <w:t>前瞻性和实用性</w:t>
      </w:r>
      <w:bookmarkEnd w:id="13"/>
      <w:bookmarkEnd w:id="14"/>
      <w:bookmarkEnd w:id="15"/>
    </w:p>
    <w:p w:rsidR="00B943F1" w:rsidRPr="0080453F" w:rsidRDefault="00B943F1" w:rsidP="00B943F1">
      <w:pPr>
        <w:pStyle w:val="bodytextbb1Bodybtcontents01"/>
        <w:ind w:firstLine="480"/>
        <w:rPr>
          <w:rFonts w:asciiTheme="minorEastAsia" w:eastAsiaTheme="minorEastAsia" w:hAnsiTheme="minorEastAsia"/>
          <w:color w:val="auto"/>
        </w:rPr>
      </w:pPr>
      <w:r w:rsidRPr="0080453F">
        <w:rPr>
          <w:rFonts w:asciiTheme="minorEastAsia" w:eastAsiaTheme="minorEastAsia" w:hAnsiTheme="minorEastAsia" w:hint="eastAsia"/>
          <w:color w:val="auto"/>
        </w:rPr>
        <w:t>项目的实施，要充分考虑系统</w:t>
      </w:r>
      <w:r w:rsidR="003B229A" w:rsidRPr="0080453F">
        <w:rPr>
          <w:rFonts w:asciiTheme="minorEastAsia" w:eastAsiaTheme="minorEastAsia" w:hAnsiTheme="minorEastAsia" w:hint="eastAsia"/>
          <w:color w:val="auto"/>
        </w:rPr>
        <w:t>以后的拓展</w:t>
      </w:r>
      <w:r w:rsidRPr="0080453F">
        <w:rPr>
          <w:rFonts w:asciiTheme="minorEastAsia" w:eastAsiaTheme="minorEastAsia" w:hAnsiTheme="minorEastAsia" w:hint="eastAsia"/>
          <w:color w:val="auto"/>
        </w:rPr>
        <w:t>。与此同时，系统实施过程应始终贯彻面向应用，注重实效的方针。项目实施前，需进行充分的需求调研，并形成书面调研文件。</w:t>
      </w:r>
    </w:p>
    <w:p w:rsidR="00B943F1" w:rsidRPr="0080453F" w:rsidRDefault="00B943F1" w:rsidP="00B943F1">
      <w:pPr>
        <w:pStyle w:val="a7"/>
        <w:numPr>
          <w:ilvl w:val="0"/>
          <w:numId w:val="10"/>
        </w:numPr>
        <w:spacing w:line="360" w:lineRule="auto"/>
        <w:ind w:firstLineChars="0"/>
        <w:rPr>
          <w:rFonts w:asciiTheme="minorEastAsia" w:eastAsiaTheme="minorEastAsia" w:hAnsiTheme="minorEastAsia"/>
          <w:b/>
          <w:bCs/>
          <w:szCs w:val="24"/>
        </w:rPr>
      </w:pPr>
      <w:bookmarkStart w:id="16" w:name="_Toc280343309"/>
      <w:bookmarkStart w:id="17" w:name="_Toc281426892"/>
      <w:bookmarkStart w:id="18" w:name="_Toc102356804"/>
      <w:r w:rsidRPr="0080453F">
        <w:rPr>
          <w:rFonts w:asciiTheme="minorEastAsia" w:eastAsiaTheme="minorEastAsia" w:hAnsiTheme="minorEastAsia" w:hint="eastAsia"/>
          <w:b/>
          <w:szCs w:val="24"/>
        </w:rPr>
        <w:t>先进性和成熟性</w:t>
      </w:r>
      <w:bookmarkEnd w:id="16"/>
      <w:bookmarkEnd w:id="17"/>
      <w:bookmarkEnd w:id="18"/>
    </w:p>
    <w:p w:rsidR="00B943F1" w:rsidRPr="0080453F" w:rsidRDefault="00B943F1" w:rsidP="00B943F1">
      <w:pPr>
        <w:pStyle w:val="bodytextbb1Bodybtcontents01"/>
        <w:ind w:firstLine="480"/>
        <w:rPr>
          <w:rFonts w:asciiTheme="minorEastAsia" w:eastAsiaTheme="minorEastAsia" w:hAnsiTheme="minorEastAsia"/>
          <w:color w:val="auto"/>
        </w:rPr>
      </w:pPr>
      <w:r w:rsidRPr="0080453F">
        <w:rPr>
          <w:rFonts w:asciiTheme="minorEastAsia" w:eastAsiaTheme="minorEastAsia" w:hAnsiTheme="minorEastAsia" w:hint="eastAsia"/>
          <w:color w:val="auto"/>
        </w:rPr>
        <w:t>项目采用目前比较广泛的符合医院实际的医疗废物运送处理方案，包括医疗废物的分类登记，医疗废物的核重，医疗废物的分类查询。</w:t>
      </w:r>
    </w:p>
    <w:p w:rsidR="00B943F1" w:rsidRPr="0080453F" w:rsidRDefault="00B943F1" w:rsidP="00B943F1">
      <w:pPr>
        <w:pStyle w:val="a7"/>
        <w:numPr>
          <w:ilvl w:val="0"/>
          <w:numId w:val="10"/>
        </w:numPr>
        <w:spacing w:line="360" w:lineRule="auto"/>
        <w:ind w:firstLineChars="0"/>
        <w:rPr>
          <w:rFonts w:asciiTheme="minorEastAsia" w:eastAsiaTheme="minorEastAsia" w:hAnsiTheme="minorEastAsia"/>
          <w:b/>
          <w:bCs/>
          <w:szCs w:val="24"/>
        </w:rPr>
      </w:pPr>
      <w:bookmarkStart w:id="19" w:name="_Toc102356806"/>
      <w:bookmarkStart w:id="20" w:name="_Toc280343311"/>
      <w:bookmarkStart w:id="21" w:name="_Toc281426894"/>
      <w:r w:rsidRPr="0080453F">
        <w:rPr>
          <w:rFonts w:asciiTheme="minorEastAsia" w:eastAsiaTheme="minorEastAsia" w:hAnsiTheme="minorEastAsia" w:hint="eastAsia"/>
          <w:b/>
          <w:szCs w:val="24"/>
        </w:rPr>
        <w:t>开放性和标准性</w:t>
      </w:r>
      <w:bookmarkEnd w:id="19"/>
      <w:bookmarkEnd w:id="20"/>
      <w:bookmarkEnd w:id="21"/>
    </w:p>
    <w:p w:rsidR="00B943F1" w:rsidRPr="0080453F" w:rsidRDefault="00B943F1" w:rsidP="00B943F1">
      <w:pPr>
        <w:pStyle w:val="bodytextbb1Bodybtcontents01"/>
        <w:ind w:firstLine="480"/>
        <w:rPr>
          <w:rFonts w:asciiTheme="minorEastAsia" w:eastAsiaTheme="minorEastAsia" w:hAnsiTheme="minorEastAsia"/>
          <w:color w:val="auto"/>
        </w:rPr>
      </w:pPr>
      <w:r w:rsidRPr="0080453F">
        <w:rPr>
          <w:rFonts w:asciiTheme="minorEastAsia" w:eastAsiaTheme="minorEastAsia" w:hAnsiTheme="minorEastAsia" w:hint="eastAsia"/>
          <w:color w:val="auto"/>
        </w:rPr>
        <w:lastRenderedPageBreak/>
        <w:t>系统必须充分考虑其开放性和标准性。也就是要考虑到各系统间数据传递和接口开发的可实现性。满足统一平台、分步实施的原则。中标人完成本系统与南通市卫健委医废系统的对接，承担对接双方的接口费用，并同意免费对接医院内其他任何信息系统。</w:t>
      </w:r>
    </w:p>
    <w:p w:rsidR="00B943F1" w:rsidRPr="0080453F" w:rsidRDefault="00B943F1" w:rsidP="00B943F1">
      <w:pPr>
        <w:pStyle w:val="1"/>
        <w:tabs>
          <w:tab w:val="clear" w:pos="482"/>
        </w:tabs>
        <w:spacing w:line="360" w:lineRule="auto"/>
        <w:ind w:left="434" w:hangingChars="180" w:hanging="434"/>
        <w:rPr>
          <w:rFonts w:asciiTheme="minorEastAsia" w:eastAsiaTheme="minorEastAsia" w:hAnsiTheme="minorEastAsia"/>
          <w:sz w:val="24"/>
          <w:szCs w:val="24"/>
        </w:rPr>
      </w:pPr>
      <w:bookmarkStart w:id="22" w:name="_Toc399172486"/>
      <w:bookmarkStart w:id="23" w:name="_Toc7020072"/>
      <w:bookmarkEnd w:id="12"/>
      <w:r w:rsidRPr="0080453F">
        <w:rPr>
          <w:rFonts w:asciiTheme="minorEastAsia" w:eastAsiaTheme="minorEastAsia" w:hAnsiTheme="minorEastAsia" w:hint="eastAsia"/>
          <w:sz w:val="24"/>
          <w:szCs w:val="24"/>
        </w:rPr>
        <w:t>系统功能整体要求</w:t>
      </w:r>
      <w:bookmarkEnd w:id="22"/>
      <w:bookmarkEnd w:id="23"/>
    </w:p>
    <w:p w:rsidR="00B943F1" w:rsidRPr="0080453F" w:rsidRDefault="00B943F1" w:rsidP="00B943F1">
      <w:pPr>
        <w:pStyle w:val="2"/>
        <w:spacing w:line="360" w:lineRule="auto"/>
        <w:rPr>
          <w:rFonts w:asciiTheme="minorEastAsia" w:eastAsiaTheme="minorEastAsia" w:hAnsiTheme="minorEastAsia"/>
          <w:sz w:val="24"/>
          <w:szCs w:val="24"/>
        </w:rPr>
      </w:pPr>
      <w:r w:rsidRPr="0080453F">
        <w:rPr>
          <w:rFonts w:asciiTheme="minorEastAsia" w:eastAsiaTheme="minorEastAsia" w:hAnsiTheme="minorEastAsia"/>
          <w:sz w:val="24"/>
          <w:szCs w:val="24"/>
        </w:rPr>
        <w:t>流程要求</w:t>
      </w:r>
      <w:r w:rsidRPr="0080453F">
        <w:rPr>
          <w:rFonts w:asciiTheme="minorEastAsia" w:eastAsiaTheme="minorEastAsia" w:hAnsiTheme="minorEastAsia" w:hint="eastAsia"/>
          <w:sz w:val="24"/>
          <w:szCs w:val="24"/>
        </w:rPr>
        <w:t>：</w:t>
      </w:r>
    </w:p>
    <w:p w:rsidR="00656A5F" w:rsidRPr="00656A5F" w:rsidRDefault="003073F5" w:rsidP="003073F5">
      <w:pPr>
        <w:spacing w:line="360" w:lineRule="auto"/>
        <w:rPr>
          <w:rFonts w:asciiTheme="minorEastAsia" w:eastAsiaTheme="minorEastAsia" w:hAnsiTheme="minorEastAsia" w:cs="宋体" w:hint="eastAsia"/>
          <w:bCs/>
          <w:sz w:val="24"/>
          <w:szCs w:val="24"/>
        </w:rPr>
      </w:pPr>
      <w:bookmarkStart w:id="24" w:name="_Toc399172489"/>
      <w:r w:rsidRPr="0080453F">
        <w:rPr>
          <w:rFonts w:asciiTheme="minorEastAsia" w:eastAsiaTheme="minorEastAsia" w:hAnsiTheme="minorEastAsia" w:cs="宋体" w:hint="eastAsia"/>
          <w:bCs/>
          <w:sz w:val="24"/>
          <w:szCs w:val="24"/>
        </w:rPr>
        <w:t>1.</w:t>
      </w:r>
      <w:r w:rsidR="00066E5D" w:rsidRPr="0080453F">
        <w:rPr>
          <w:rFonts w:asciiTheme="minorEastAsia" w:eastAsiaTheme="minorEastAsia" w:hAnsiTheme="minorEastAsia" w:cs="宋体" w:hint="eastAsia"/>
          <w:bCs/>
          <w:sz w:val="24"/>
          <w:szCs w:val="24"/>
        </w:rPr>
        <w:t>各科室针对本科室当日医疗垃圾进行打包封装；</w:t>
      </w:r>
      <w:r w:rsidR="00B943F1" w:rsidRPr="0080453F">
        <w:rPr>
          <w:rFonts w:asciiTheme="minorEastAsia" w:eastAsiaTheme="minorEastAsia" w:hAnsiTheme="minorEastAsia" w:cs="宋体" w:hint="eastAsia"/>
          <w:bCs/>
          <w:sz w:val="24"/>
          <w:szCs w:val="24"/>
        </w:rPr>
        <w:t>扎</w:t>
      </w:r>
      <w:r w:rsidR="00656A5F">
        <w:rPr>
          <w:rFonts w:asciiTheme="minorEastAsia" w:eastAsiaTheme="minorEastAsia" w:hAnsiTheme="minorEastAsia" w:cs="宋体" w:hint="eastAsia"/>
          <w:bCs/>
          <w:sz w:val="24"/>
          <w:szCs w:val="24"/>
        </w:rPr>
        <w:t>带模式如暂不使用，则保留软件所有功能，按医院要求随时免费上线；</w:t>
      </w:r>
      <w:bookmarkStart w:id="25" w:name="_GoBack"/>
      <w:bookmarkEnd w:id="25"/>
    </w:p>
    <w:p w:rsidR="00066E5D" w:rsidRPr="0080453F" w:rsidRDefault="003073F5" w:rsidP="003073F5">
      <w:pPr>
        <w:spacing w:line="360" w:lineRule="auto"/>
        <w:rPr>
          <w:rFonts w:asciiTheme="minorEastAsia" w:eastAsiaTheme="minorEastAsia" w:hAnsiTheme="minorEastAsia" w:cs="宋体"/>
          <w:bCs/>
          <w:sz w:val="24"/>
          <w:szCs w:val="24"/>
        </w:rPr>
      </w:pPr>
      <w:r w:rsidRPr="0080453F">
        <w:rPr>
          <w:rFonts w:asciiTheme="minorEastAsia" w:eastAsiaTheme="minorEastAsia" w:hAnsiTheme="minorEastAsia" w:cs="宋体" w:hint="eastAsia"/>
          <w:bCs/>
          <w:sz w:val="24"/>
          <w:szCs w:val="24"/>
        </w:rPr>
        <w:t>2.</w:t>
      </w:r>
      <w:r w:rsidR="00066E5D" w:rsidRPr="0080453F">
        <w:rPr>
          <w:rFonts w:asciiTheme="minorEastAsia" w:eastAsiaTheme="minorEastAsia" w:hAnsiTheme="minorEastAsia" w:cs="宋体" w:hint="eastAsia"/>
          <w:bCs/>
          <w:sz w:val="24"/>
          <w:szCs w:val="24"/>
        </w:rPr>
        <w:t>医废收集工人达到现场后，通过手持机扫描科室二维码识别科室,显示科室名称后自动跳转至医废类型选择界面, 工人手动选择医废类型，自动跳转至称重界面，通过蓝牙秤读取医废重量后，点击提交并打印称重标签；</w:t>
      </w:r>
    </w:p>
    <w:p w:rsidR="00B943F1" w:rsidRPr="0080453F" w:rsidRDefault="004A358A" w:rsidP="000C6B44">
      <w:pPr>
        <w:spacing w:line="360" w:lineRule="auto"/>
        <w:rPr>
          <w:rFonts w:asciiTheme="minorEastAsia" w:eastAsiaTheme="minorEastAsia" w:hAnsiTheme="minorEastAsia" w:cs="宋体"/>
          <w:bCs/>
          <w:sz w:val="24"/>
          <w:szCs w:val="24"/>
        </w:rPr>
      </w:pPr>
      <w:r w:rsidRPr="0080453F">
        <w:rPr>
          <w:rFonts w:asciiTheme="minorEastAsia" w:eastAsiaTheme="minorEastAsia" w:hAnsiTheme="minorEastAsia" w:cs="宋体"/>
          <w:bCs/>
          <w:sz w:val="24"/>
          <w:szCs w:val="24"/>
        </w:rPr>
        <w:t>3</w:t>
      </w:r>
      <w:r w:rsidR="000C6B44" w:rsidRPr="0080453F">
        <w:rPr>
          <w:rFonts w:asciiTheme="minorEastAsia" w:eastAsiaTheme="minorEastAsia" w:hAnsiTheme="minorEastAsia" w:cs="宋体" w:hint="eastAsia"/>
          <w:bCs/>
          <w:sz w:val="24"/>
          <w:szCs w:val="24"/>
        </w:rPr>
        <w:t>、</w:t>
      </w:r>
      <w:r w:rsidR="00B943F1" w:rsidRPr="0080453F">
        <w:rPr>
          <w:rFonts w:asciiTheme="minorEastAsia" w:eastAsiaTheme="minorEastAsia" w:hAnsiTheme="minorEastAsia" w:cs="宋体" w:hint="eastAsia"/>
          <w:bCs/>
          <w:sz w:val="24"/>
          <w:szCs w:val="24"/>
        </w:rPr>
        <w:t>科室人员在医废收集人员</w:t>
      </w:r>
      <w:r w:rsidR="00066E5D" w:rsidRPr="0080453F">
        <w:rPr>
          <w:rFonts w:asciiTheme="minorEastAsia" w:eastAsiaTheme="minorEastAsia" w:hAnsiTheme="minorEastAsia" w:cs="宋体" w:hint="eastAsia"/>
          <w:bCs/>
          <w:sz w:val="24"/>
          <w:szCs w:val="24"/>
        </w:rPr>
        <w:t>通过扫码确认</w:t>
      </w:r>
      <w:r w:rsidR="00B943F1" w:rsidRPr="0080453F">
        <w:rPr>
          <w:rFonts w:asciiTheme="minorEastAsia" w:eastAsiaTheme="minorEastAsia" w:hAnsiTheme="minorEastAsia" w:cs="宋体" w:hint="eastAsia"/>
          <w:bCs/>
          <w:sz w:val="24"/>
          <w:szCs w:val="24"/>
        </w:rPr>
        <w:t>双方交接</w:t>
      </w:r>
      <w:r w:rsidR="00066E5D" w:rsidRPr="0080453F">
        <w:rPr>
          <w:rFonts w:asciiTheme="minorEastAsia" w:eastAsiaTheme="minorEastAsia" w:hAnsiTheme="minorEastAsia" w:cs="宋体" w:hint="eastAsia"/>
          <w:bCs/>
          <w:sz w:val="24"/>
          <w:szCs w:val="24"/>
        </w:rPr>
        <w:t>，</w:t>
      </w:r>
      <w:r w:rsidR="00B943F1" w:rsidRPr="0080453F">
        <w:rPr>
          <w:rFonts w:asciiTheme="minorEastAsia" w:eastAsiaTheme="minorEastAsia" w:hAnsiTheme="minorEastAsia" w:cs="宋体" w:hint="eastAsia"/>
          <w:bCs/>
          <w:sz w:val="24"/>
          <w:szCs w:val="24"/>
        </w:rPr>
        <w:t>（科室人员也可通过手机APP查看本科室医废信息）；</w:t>
      </w:r>
    </w:p>
    <w:p w:rsidR="00B943F1" w:rsidRPr="0080453F" w:rsidRDefault="004A358A" w:rsidP="000C6B44">
      <w:pPr>
        <w:spacing w:line="360" w:lineRule="auto"/>
        <w:rPr>
          <w:rFonts w:asciiTheme="minorEastAsia" w:eastAsiaTheme="minorEastAsia" w:hAnsiTheme="minorEastAsia" w:cs="宋体"/>
          <w:bCs/>
          <w:sz w:val="24"/>
          <w:szCs w:val="24"/>
        </w:rPr>
      </w:pPr>
      <w:r w:rsidRPr="0080453F">
        <w:rPr>
          <w:rFonts w:asciiTheme="minorEastAsia" w:eastAsiaTheme="minorEastAsia" w:hAnsiTheme="minorEastAsia" w:cs="宋体"/>
          <w:bCs/>
          <w:sz w:val="24"/>
          <w:szCs w:val="24"/>
        </w:rPr>
        <w:t>4</w:t>
      </w:r>
      <w:r w:rsidR="000C6B44" w:rsidRPr="0080453F">
        <w:rPr>
          <w:rFonts w:asciiTheme="minorEastAsia" w:eastAsiaTheme="minorEastAsia" w:hAnsiTheme="minorEastAsia" w:cs="宋体" w:hint="eastAsia"/>
          <w:bCs/>
          <w:sz w:val="24"/>
          <w:szCs w:val="24"/>
        </w:rPr>
        <w:t>、</w:t>
      </w:r>
      <w:r w:rsidR="00B943F1" w:rsidRPr="0080453F">
        <w:rPr>
          <w:rFonts w:asciiTheme="minorEastAsia" w:eastAsiaTheme="minorEastAsia" w:hAnsiTheme="minorEastAsia" w:cs="宋体" w:hint="eastAsia"/>
          <w:bCs/>
          <w:sz w:val="24"/>
          <w:szCs w:val="24"/>
        </w:rPr>
        <w:t>医废收集人员将医疗垃圾运送到全院暂存处，进行垃圾入库并二次合计称重，手持机自动录入二次称重总量；</w:t>
      </w:r>
    </w:p>
    <w:p w:rsidR="00B943F1" w:rsidRPr="0080453F" w:rsidRDefault="004A358A" w:rsidP="000C6B44">
      <w:pPr>
        <w:spacing w:line="360" w:lineRule="auto"/>
        <w:rPr>
          <w:rFonts w:asciiTheme="minorEastAsia" w:eastAsiaTheme="minorEastAsia" w:hAnsiTheme="minorEastAsia" w:cs="宋体"/>
          <w:bCs/>
          <w:sz w:val="24"/>
          <w:szCs w:val="24"/>
        </w:rPr>
      </w:pPr>
      <w:r w:rsidRPr="0080453F">
        <w:rPr>
          <w:rFonts w:asciiTheme="minorEastAsia" w:eastAsiaTheme="minorEastAsia" w:hAnsiTheme="minorEastAsia" w:cs="宋体"/>
          <w:bCs/>
          <w:sz w:val="24"/>
          <w:szCs w:val="24"/>
        </w:rPr>
        <w:t>5</w:t>
      </w:r>
      <w:r w:rsidR="000C6B44" w:rsidRPr="0080453F">
        <w:rPr>
          <w:rFonts w:asciiTheme="minorEastAsia" w:eastAsiaTheme="minorEastAsia" w:hAnsiTheme="minorEastAsia" w:cs="宋体" w:hint="eastAsia"/>
          <w:bCs/>
          <w:sz w:val="24"/>
          <w:szCs w:val="24"/>
        </w:rPr>
        <w:t>、</w:t>
      </w:r>
      <w:r w:rsidR="00B943F1" w:rsidRPr="0080453F">
        <w:rPr>
          <w:rFonts w:asciiTheme="minorEastAsia" w:eastAsiaTheme="minorEastAsia" w:hAnsiTheme="minorEastAsia" w:cs="宋体" w:hint="eastAsia"/>
          <w:bCs/>
          <w:sz w:val="24"/>
          <w:szCs w:val="24"/>
        </w:rPr>
        <w:t>二次称重后直接将医疗垃圾装入运送垃圾桶，每装满一桶即可打印出垃圾桶二维码标签，贴于垃圾桶上（系统在打印垃圾桶标签时，自动将之前入桶垃圾归入对应批次）；</w:t>
      </w:r>
    </w:p>
    <w:p w:rsidR="00B943F1" w:rsidRPr="0080453F" w:rsidRDefault="004A358A" w:rsidP="000C6B44">
      <w:pPr>
        <w:spacing w:line="360" w:lineRule="auto"/>
        <w:rPr>
          <w:rFonts w:asciiTheme="minorEastAsia" w:eastAsiaTheme="minorEastAsia" w:hAnsiTheme="minorEastAsia" w:cs="宋体"/>
          <w:bCs/>
          <w:sz w:val="24"/>
          <w:szCs w:val="24"/>
        </w:rPr>
      </w:pPr>
      <w:r w:rsidRPr="0080453F">
        <w:rPr>
          <w:rFonts w:asciiTheme="minorEastAsia" w:eastAsiaTheme="minorEastAsia" w:hAnsiTheme="minorEastAsia" w:cs="宋体"/>
          <w:bCs/>
          <w:sz w:val="24"/>
          <w:szCs w:val="24"/>
        </w:rPr>
        <w:t>6</w:t>
      </w:r>
      <w:r w:rsidR="000C6B44" w:rsidRPr="0080453F">
        <w:rPr>
          <w:rFonts w:asciiTheme="minorEastAsia" w:eastAsiaTheme="minorEastAsia" w:hAnsiTheme="minorEastAsia" w:cs="宋体" w:hint="eastAsia"/>
          <w:bCs/>
          <w:sz w:val="24"/>
          <w:szCs w:val="24"/>
        </w:rPr>
        <w:t>、</w:t>
      </w:r>
      <w:r w:rsidR="00B943F1" w:rsidRPr="0080453F">
        <w:rPr>
          <w:rFonts w:asciiTheme="minorEastAsia" w:eastAsiaTheme="minorEastAsia" w:hAnsiTheme="minorEastAsia" w:cs="宋体" w:hint="eastAsia"/>
          <w:bCs/>
          <w:sz w:val="24"/>
          <w:szCs w:val="24"/>
        </w:rPr>
        <w:t>环保公司来收集医疗垃圾时，医废收集人员通过手持机扫描垃圾桶二维码标签，完成批量出库；整车称重后，由手持机录入出库重量，医院医疗垃圾负责人打印出库清单，双方签字确认，医废收集人员和医废收集公司双方通过手持机拍照上传出库凭证确认医废出库，完成医废出库交接；</w:t>
      </w:r>
    </w:p>
    <w:p w:rsidR="00B943F1" w:rsidRPr="0080453F" w:rsidRDefault="00B943F1" w:rsidP="00B943F1">
      <w:pPr>
        <w:pStyle w:val="3"/>
        <w:tabs>
          <w:tab w:val="num" w:pos="482"/>
        </w:tabs>
        <w:spacing w:line="360" w:lineRule="auto"/>
        <w:rPr>
          <w:rFonts w:asciiTheme="minorEastAsia" w:eastAsiaTheme="minorEastAsia" w:hAnsiTheme="minorEastAsia"/>
          <w:noProof/>
          <w:sz w:val="24"/>
          <w:szCs w:val="24"/>
        </w:rPr>
      </w:pPr>
      <w:bookmarkStart w:id="26" w:name="_Toc7020074"/>
      <w:r w:rsidRPr="0080453F">
        <w:rPr>
          <w:rFonts w:asciiTheme="minorEastAsia" w:eastAsiaTheme="minorEastAsia" w:hAnsiTheme="minorEastAsia" w:hint="eastAsia"/>
          <w:noProof/>
          <w:sz w:val="24"/>
          <w:szCs w:val="24"/>
        </w:rPr>
        <w:t>入库方式1：-逐袋入库</w:t>
      </w:r>
      <w:bookmarkEnd w:id="26"/>
    </w:p>
    <w:p w:rsidR="00B943F1" w:rsidRPr="0080453F" w:rsidRDefault="00B943F1" w:rsidP="00B943F1">
      <w:pPr>
        <w:spacing w:line="360" w:lineRule="auto"/>
        <w:ind w:firstLine="42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医废暂存处人员（如无仓库管理员，由运送师傅自行操作），通过手持机扫描医废袋上的</w:t>
      </w:r>
      <w:r w:rsidR="00540AEB" w:rsidRPr="0080453F">
        <w:rPr>
          <w:rFonts w:asciiTheme="minorEastAsia" w:eastAsiaTheme="minorEastAsia" w:hAnsiTheme="minorEastAsia" w:hint="eastAsia"/>
          <w:sz w:val="24"/>
          <w:szCs w:val="24"/>
        </w:rPr>
        <w:t>识别码</w:t>
      </w:r>
      <w:r w:rsidRPr="0080453F">
        <w:rPr>
          <w:rFonts w:asciiTheme="minorEastAsia" w:eastAsiaTheme="minorEastAsia" w:hAnsiTheme="minorEastAsia" w:hint="eastAsia"/>
          <w:sz w:val="24"/>
          <w:szCs w:val="24"/>
        </w:rPr>
        <w:t>，放入暂存处蓝牙电子秤中二次称重（非必要流程，也可</w:t>
      </w:r>
      <w:r w:rsidRPr="0080453F">
        <w:rPr>
          <w:rFonts w:asciiTheme="minorEastAsia" w:eastAsiaTheme="minorEastAsia" w:hAnsiTheme="minorEastAsia" w:hint="eastAsia"/>
          <w:sz w:val="24"/>
          <w:szCs w:val="24"/>
        </w:rPr>
        <w:lastRenderedPageBreak/>
        <w:t>不进行二次称重，不进行称重时，系统默认入库重量与科室称重重量一致），提交入库。</w:t>
      </w:r>
    </w:p>
    <w:p w:rsidR="00B943F1" w:rsidRPr="0080453F" w:rsidRDefault="00B943F1" w:rsidP="00B943F1">
      <w:pPr>
        <w:pStyle w:val="3"/>
        <w:spacing w:line="360" w:lineRule="auto"/>
        <w:rPr>
          <w:rFonts w:asciiTheme="minorEastAsia" w:eastAsiaTheme="minorEastAsia" w:hAnsiTheme="minorEastAsia"/>
          <w:sz w:val="24"/>
          <w:szCs w:val="24"/>
        </w:rPr>
      </w:pPr>
      <w:bookmarkStart w:id="27" w:name="_Toc7020075"/>
      <w:r w:rsidRPr="0080453F">
        <w:rPr>
          <w:rFonts w:asciiTheme="minorEastAsia" w:eastAsiaTheme="minorEastAsia" w:hAnsiTheme="minorEastAsia" w:hint="eastAsia"/>
          <w:sz w:val="24"/>
          <w:szCs w:val="24"/>
        </w:rPr>
        <w:t>入库方式2：-整车入库</w:t>
      </w:r>
      <w:bookmarkEnd w:id="27"/>
    </w:p>
    <w:p w:rsidR="00B943F1" w:rsidRPr="0080453F" w:rsidRDefault="00B943F1" w:rsidP="00B943F1">
      <w:pPr>
        <w:spacing w:line="360" w:lineRule="auto"/>
        <w:ind w:firstLine="42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废暂存处人员（如无仓库管理员，由运送师傅自行操作），将整车推到地磅上进行二次称重，记录整车重量（去皮后，即为医废净重量，系统会自动合计由当前医废人员登记且状态为‘待入库’的医废重量，与二次称重重量比较）。此称重流程非必要流程，也可不进行二次称重，不进行称重时，系统默认入库重量与科室称重重量一致，医废暂存处人员在医疗垃圾运送人员手持机上签字交接，医疗垃圾人员提交签名，完成入库。</w:t>
      </w:r>
    </w:p>
    <w:p w:rsidR="00B943F1" w:rsidRPr="0080453F" w:rsidRDefault="00B943F1" w:rsidP="00B943F1">
      <w:pPr>
        <w:pStyle w:val="2"/>
        <w:spacing w:line="360" w:lineRule="auto"/>
        <w:rPr>
          <w:rFonts w:asciiTheme="minorEastAsia" w:eastAsiaTheme="minorEastAsia" w:hAnsiTheme="minorEastAsia"/>
          <w:sz w:val="24"/>
          <w:szCs w:val="24"/>
        </w:rPr>
      </w:pPr>
      <w:bookmarkStart w:id="28" w:name="_Toc7020076"/>
      <w:r w:rsidRPr="0080453F">
        <w:rPr>
          <w:rFonts w:asciiTheme="minorEastAsia" w:eastAsiaTheme="minorEastAsia" w:hAnsiTheme="minorEastAsia" w:hint="eastAsia"/>
          <w:sz w:val="24"/>
          <w:szCs w:val="24"/>
        </w:rPr>
        <w:t>入库失败</w:t>
      </w:r>
      <w:r w:rsidRPr="0080453F">
        <w:rPr>
          <w:rFonts w:asciiTheme="minorEastAsia" w:eastAsiaTheme="minorEastAsia" w:hAnsiTheme="minorEastAsia"/>
          <w:sz w:val="24"/>
          <w:szCs w:val="24"/>
        </w:rPr>
        <w:sym w:font="Wingdings" w:char="F0E0"/>
      </w:r>
      <w:r w:rsidRPr="0080453F">
        <w:rPr>
          <w:rFonts w:asciiTheme="minorEastAsia" w:eastAsiaTheme="minorEastAsia" w:hAnsiTheme="minorEastAsia" w:hint="eastAsia"/>
          <w:sz w:val="24"/>
          <w:szCs w:val="24"/>
        </w:rPr>
        <w:t>告警</w:t>
      </w:r>
      <w:bookmarkEnd w:id="28"/>
    </w:p>
    <w:p w:rsidR="00B943F1" w:rsidRPr="0080453F" w:rsidRDefault="00B943F1" w:rsidP="00B943F1">
      <w:pPr>
        <w:spacing w:line="360" w:lineRule="auto"/>
        <w:ind w:firstLine="42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在入库重量和科室登记重量中设定阀值，超出阀值</w:t>
      </w:r>
      <w:r w:rsidRPr="0080453F">
        <w:rPr>
          <w:rFonts w:asciiTheme="minorEastAsia" w:eastAsiaTheme="minorEastAsia" w:hAnsiTheme="minorEastAsia"/>
          <w:sz w:val="24"/>
          <w:szCs w:val="24"/>
        </w:rPr>
        <w:sym w:font="Wingdings" w:char="F0E0"/>
      </w:r>
      <w:r w:rsidRPr="0080453F">
        <w:rPr>
          <w:rFonts w:asciiTheme="minorEastAsia" w:eastAsiaTheme="minorEastAsia" w:hAnsiTheme="minorEastAsia" w:hint="eastAsia"/>
          <w:sz w:val="24"/>
          <w:szCs w:val="24"/>
        </w:rPr>
        <w:t>APP</w:t>
      </w:r>
      <w:r w:rsidR="00C909AA" w:rsidRPr="0080453F">
        <w:rPr>
          <w:rFonts w:asciiTheme="minorEastAsia" w:eastAsiaTheme="minorEastAsia" w:hAnsiTheme="minorEastAsia" w:hint="eastAsia"/>
          <w:sz w:val="24"/>
          <w:szCs w:val="24"/>
        </w:rPr>
        <w:t>或者短信提示告警。告警</w:t>
      </w:r>
      <w:r w:rsidRPr="0080453F">
        <w:rPr>
          <w:rFonts w:asciiTheme="minorEastAsia" w:eastAsiaTheme="minorEastAsia" w:hAnsiTheme="minorEastAsia" w:hint="eastAsia"/>
          <w:sz w:val="24"/>
          <w:szCs w:val="24"/>
        </w:rPr>
        <w:t>将在“物业医废管理中”菜单中显示，入库失败。</w:t>
      </w:r>
    </w:p>
    <w:p w:rsidR="00B943F1" w:rsidRPr="0080453F" w:rsidRDefault="00B943F1" w:rsidP="00B943F1">
      <w:pPr>
        <w:spacing w:line="360" w:lineRule="auto"/>
        <w:ind w:firstLine="42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医废状态中</w:t>
      </w:r>
      <w:r w:rsidR="00A91665" w:rsidRPr="0080453F">
        <w:rPr>
          <w:rFonts w:asciiTheme="minorEastAsia" w:eastAsiaTheme="minorEastAsia" w:hAnsiTheme="minorEastAsia" w:hint="eastAsia"/>
          <w:sz w:val="24"/>
          <w:szCs w:val="24"/>
        </w:rPr>
        <w:t>含</w:t>
      </w:r>
      <w:r w:rsidRPr="0080453F">
        <w:rPr>
          <w:rFonts w:asciiTheme="minorEastAsia" w:eastAsiaTheme="minorEastAsia" w:hAnsiTheme="minorEastAsia" w:hint="eastAsia"/>
          <w:sz w:val="24"/>
          <w:szCs w:val="24"/>
        </w:rPr>
        <w:t>“告警状态”字段，编辑中新增说明框，管理员查明详情后，在“告警状态”扎带标签处，选中后 “编辑”，将状态选择“已入库”，说明详情，提交确定。</w:t>
      </w:r>
    </w:p>
    <w:p w:rsidR="00B943F1" w:rsidRPr="0080453F" w:rsidRDefault="00B943F1" w:rsidP="00B943F1">
      <w:pPr>
        <w:spacing w:line="360" w:lineRule="auto"/>
        <w:ind w:firstLine="42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APP中报表模块里面新增“告警模块”</w:t>
      </w:r>
      <w:r w:rsidRPr="0080453F">
        <w:rPr>
          <w:rFonts w:asciiTheme="minorEastAsia" w:eastAsiaTheme="minorEastAsia" w:hAnsiTheme="minorEastAsia"/>
          <w:sz w:val="24"/>
          <w:szCs w:val="24"/>
        </w:rPr>
        <w:sym w:font="Wingdings" w:char="F0E0"/>
      </w:r>
      <w:r w:rsidRPr="0080453F">
        <w:rPr>
          <w:rFonts w:asciiTheme="minorEastAsia" w:eastAsiaTheme="minorEastAsia" w:hAnsiTheme="minorEastAsia" w:hint="eastAsia"/>
          <w:sz w:val="24"/>
          <w:szCs w:val="24"/>
        </w:rPr>
        <w:t>对应的是“未处理”和“已处理”和页面列表显示；选择未处理列表中的数据</w:t>
      </w:r>
      <w:r w:rsidRPr="0080453F">
        <w:rPr>
          <w:rFonts w:asciiTheme="minorEastAsia" w:eastAsiaTheme="minorEastAsia" w:hAnsiTheme="minorEastAsia"/>
          <w:sz w:val="24"/>
          <w:szCs w:val="24"/>
        </w:rPr>
        <w:sym w:font="Wingdings" w:char="F0E0"/>
      </w:r>
      <w:r w:rsidRPr="0080453F">
        <w:rPr>
          <w:rFonts w:asciiTheme="minorEastAsia" w:eastAsiaTheme="minorEastAsia" w:hAnsiTheme="minorEastAsia" w:hint="eastAsia"/>
          <w:sz w:val="24"/>
          <w:szCs w:val="24"/>
        </w:rPr>
        <w:t>填写说明情况，确认是否入库，提交确认。</w:t>
      </w:r>
    </w:p>
    <w:p w:rsidR="00B943F1" w:rsidRPr="0080453F" w:rsidRDefault="00B943F1" w:rsidP="00B943F1">
      <w:pPr>
        <w:spacing w:line="360" w:lineRule="auto"/>
        <w:ind w:firstLine="42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管理人员可以在APP上或者PC端处理。</w:t>
      </w:r>
      <w:r w:rsidRPr="0080453F">
        <w:rPr>
          <w:rFonts w:asciiTheme="minorEastAsia" w:eastAsiaTheme="minorEastAsia" w:hAnsiTheme="minorEastAsia"/>
          <w:sz w:val="24"/>
          <w:szCs w:val="24"/>
        </w:rPr>
        <w:br/>
      </w:r>
    </w:p>
    <w:p w:rsidR="00B943F1" w:rsidRPr="0080453F" w:rsidRDefault="00B943F1" w:rsidP="00B943F1">
      <w:pPr>
        <w:pStyle w:val="2"/>
        <w:spacing w:line="360" w:lineRule="auto"/>
        <w:rPr>
          <w:rFonts w:asciiTheme="minorEastAsia" w:eastAsiaTheme="minorEastAsia" w:hAnsiTheme="minorEastAsia"/>
          <w:sz w:val="24"/>
          <w:szCs w:val="24"/>
        </w:rPr>
      </w:pPr>
      <w:bookmarkStart w:id="29" w:name="_Toc7020077"/>
      <w:r w:rsidRPr="0080453F">
        <w:rPr>
          <w:rFonts w:asciiTheme="minorEastAsia" w:eastAsiaTheme="minorEastAsia" w:hAnsiTheme="minorEastAsia" w:hint="eastAsia"/>
          <w:sz w:val="24"/>
          <w:szCs w:val="24"/>
        </w:rPr>
        <w:t>功能模块要求</w:t>
      </w:r>
      <w:bookmarkEnd w:id="24"/>
      <w:bookmarkEnd w:id="29"/>
    </w:p>
    <w:p w:rsidR="00B943F1" w:rsidRPr="0080453F" w:rsidRDefault="00B943F1" w:rsidP="00B943F1">
      <w:pPr>
        <w:pStyle w:val="3"/>
        <w:spacing w:line="360" w:lineRule="auto"/>
        <w:rPr>
          <w:rFonts w:asciiTheme="minorEastAsia" w:eastAsiaTheme="minorEastAsia" w:hAnsiTheme="minorEastAsia"/>
          <w:sz w:val="24"/>
          <w:szCs w:val="24"/>
        </w:rPr>
      </w:pPr>
      <w:bookmarkStart w:id="30" w:name="_Toc399172487"/>
      <w:bookmarkStart w:id="31" w:name="_Toc443565621"/>
      <w:bookmarkStart w:id="32" w:name="_Toc452199564"/>
      <w:bookmarkStart w:id="33" w:name="_Toc7020078"/>
      <w:r w:rsidRPr="0080453F">
        <w:rPr>
          <w:rFonts w:asciiTheme="minorEastAsia" w:eastAsiaTheme="minorEastAsia" w:hAnsiTheme="minorEastAsia" w:hint="eastAsia"/>
          <w:sz w:val="24"/>
          <w:szCs w:val="24"/>
        </w:rPr>
        <w:t>基础档案管理</w:t>
      </w:r>
      <w:bookmarkEnd w:id="30"/>
      <w:bookmarkEnd w:id="31"/>
      <w:bookmarkEnd w:id="32"/>
      <w:bookmarkEnd w:id="33"/>
    </w:p>
    <w:p w:rsidR="00B943F1" w:rsidRPr="0080453F" w:rsidRDefault="00B943F1" w:rsidP="00B943F1">
      <w:pPr>
        <w:pStyle w:val="bodytextbb1Bodybtcontents01"/>
        <w:ind w:firstLine="480"/>
        <w:rPr>
          <w:rFonts w:asciiTheme="minorEastAsia" w:eastAsiaTheme="minorEastAsia" w:hAnsiTheme="minorEastAsia"/>
          <w:color w:val="auto"/>
        </w:rPr>
      </w:pPr>
      <w:r w:rsidRPr="0080453F">
        <w:rPr>
          <w:rFonts w:asciiTheme="minorEastAsia" w:eastAsiaTheme="minorEastAsia" w:hAnsiTheme="minorEastAsia" w:hint="eastAsia"/>
          <w:color w:val="auto"/>
        </w:rPr>
        <w:t>基础档案管理系统深入结合医院行业特点，通过系统实现医院组织结构、员工信息以及其他相关档案的可视化建模，基础档案的规范、完备是后勤管理平台稳定运行的基石。</w:t>
      </w:r>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lastRenderedPageBreak/>
        <w:t>组织机构信息管理</w:t>
      </w:r>
    </w:p>
    <w:p w:rsidR="00B943F1" w:rsidRPr="0080453F" w:rsidRDefault="00B943F1" w:rsidP="00B943F1">
      <w:pPr>
        <w:spacing w:line="360" w:lineRule="auto"/>
        <w:ind w:firstLineChars="200" w:firstLine="480"/>
        <w:rPr>
          <w:rFonts w:asciiTheme="minorEastAsia" w:eastAsiaTheme="minorEastAsia" w:hAnsiTheme="minorEastAsia" w:cs="宋体"/>
          <w:bCs/>
          <w:sz w:val="24"/>
          <w:szCs w:val="24"/>
        </w:rPr>
      </w:pPr>
      <w:r w:rsidRPr="0080453F">
        <w:rPr>
          <w:rFonts w:asciiTheme="minorEastAsia" w:eastAsiaTheme="minorEastAsia" w:hAnsiTheme="minorEastAsia" w:cs="宋体" w:hint="eastAsia"/>
          <w:bCs/>
          <w:sz w:val="24"/>
          <w:szCs w:val="24"/>
        </w:rPr>
        <w:t>维护医院各个科室及上下级科室间归属关系等组织机构类信息；外包单位作为虚拟团队维护为各个服务部门下属的科室或小组，外包单位信息从供应商信息里选取。</w:t>
      </w:r>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医院员工信息管理</w:t>
      </w:r>
    </w:p>
    <w:p w:rsidR="00B943F1" w:rsidRPr="0080453F" w:rsidRDefault="00B943F1" w:rsidP="00B943F1">
      <w:pPr>
        <w:spacing w:line="360" w:lineRule="auto"/>
        <w:ind w:firstLineChars="200" w:firstLine="480"/>
        <w:rPr>
          <w:rFonts w:asciiTheme="minorEastAsia" w:eastAsiaTheme="minorEastAsia" w:hAnsiTheme="minorEastAsia" w:cs="宋体"/>
          <w:bCs/>
          <w:sz w:val="24"/>
          <w:szCs w:val="24"/>
        </w:rPr>
      </w:pPr>
      <w:r w:rsidRPr="0080453F">
        <w:rPr>
          <w:rFonts w:asciiTheme="minorEastAsia" w:eastAsiaTheme="minorEastAsia" w:hAnsiTheme="minorEastAsia" w:cs="宋体" w:hint="eastAsia"/>
          <w:bCs/>
          <w:sz w:val="24"/>
          <w:szCs w:val="24"/>
        </w:rPr>
        <w:t>维护医院员工信息，具体包括：员工工号、员工姓名、所属科室、联系电话等。</w:t>
      </w:r>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医院服务地点管理</w:t>
      </w:r>
    </w:p>
    <w:p w:rsidR="00B943F1" w:rsidRPr="0080453F" w:rsidRDefault="00B943F1" w:rsidP="00B943F1">
      <w:pPr>
        <w:spacing w:line="360" w:lineRule="auto"/>
        <w:ind w:firstLineChars="200" w:firstLine="480"/>
        <w:rPr>
          <w:rFonts w:asciiTheme="minorEastAsia" w:eastAsiaTheme="minorEastAsia" w:hAnsiTheme="minorEastAsia" w:cs="宋体"/>
          <w:bCs/>
          <w:sz w:val="24"/>
          <w:szCs w:val="24"/>
        </w:rPr>
      </w:pPr>
      <w:r w:rsidRPr="0080453F">
        <w:rPr>
          <w:rFonts w:asciiTheme="minorEastAsia" w:eastAsiaTheme="minorEastAsia" w:hAnsiTheme="minorEastAsia" w:cs="宋体" w:hint="eastAsia"/>
          <w:bCs/>
          <w:sz w:val="24"/>
          <w:szCs w:val="24"/>
        </w:rPr>
        <w:t>维护医院各个需提供运维服务的地点信息，具体内容包括：地点编码、地点名称、所属科室等。系统提供根据地点信息打印二维码的功能，可供现场进行定位扫码。</w:t>
      </w:r>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医废分类信息管理</w:t>
      </w:r>
    </w:p>
    <w:p w:rsidR="00B943F1" w:rsidRPr="0080453F" w:rsidRDefault="00B943F1" w:rsidP="00B943F1">
      <w:pPr>
        <w:spacing w:line="360" w:lineRule="auto"/>
        <w:ind w:firstLineChars="200" w:firstLine="480"/>
        <w:rPr>
          <w:rFonts w:asciiTheme="minorEastAsia" w:eastAsiaTheme="minorEastAsia" w:hAnsiTheme="minorEastAsia"/>
          <w:b/>
          <w:sz w:val="24"/>
          <w:szCs w:val="24"/>
        </w:rPr>
      </w:pPr>
      <w:r w:rsidRPr="0080453F">
        <w:rPr>
          <w:rFonts w:asciiTheme="minorEastAsia" w:eastAsiaTheme="minorEastAsia" w:hAnsiTheme="minorEastAsia" w:cs="宋体" w:hint="eastAsia"/>
          <w:bCs/>
          <w:sz w:val="24"/>
          <w:szCs w:val="24"/>
        </w:rPr>
        <w:t>医废分类，用于归属管理各类医疗废物，具体内容包括：分类编码、分类名称、核算单价、管理标识等。</w:t>
      </w:r>
    </w:p>
    <w:p w:rsidR="00B943F1" w:rsidRPr="0080453F" w:rsidRDefault="00B943F1" w:rsidP="00B943F1">
      <w:pPr>
        <w:pStyle w:val="3"/>
        <w:spacing w:line="360" w:lineRule="auto"/>
        <w:rPr>
          <w:rFonts w:asciiTheme="minorEastAsia" w:eastAsiaTheme="minorEastAsia" w:hAnsiTheme="minorEastAsia"/>
          <w:sz w:val="24"/>
          <w:szCs w:val="24"/>
        </w:rPr>
      </w:pPr>
      <w:bookmarkStart w:id="34" w:name="_Toc7020079"/>
      <w:r w:rsidRPr="0080453F">
        <w:rPr>
          <w:rFonts w:asciiTheme="minorEastAsia" w:eastAsiaTheme="minorEastAsia" w:hAnsiTheme="minorEastAsia" w:hint="eastAsia"/>
          <w:sz w:val="24"/>
          <w:szCs w:val="24"/>
        </w:rPr>
        <w:t>医疗废物跟踪管理</w:t>
      </w:r>
      <w:bookmarkEnd w:id="34"/>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医废扎带管理</w:t>
      </w:r>
    </w:p>
    <w:p w:rsidR="00B943F1" w:rsidRPr="0080453F" w:rsidRDefault="00B943F1" w:rsidP="00B943F1">
      <w:pPr>
        <w:spacing w:line="360" w:lineRule="auto"/>
        <w:ind w:firstLineChars="200" w:firstLine="480"/>
        <w:rPr>
          <w:rFonts w:asciiTheme="minorEastAsia" w:eastAsiaTheme="minorEastAsia" w:hAnsiTheme="minorEastAsia"/>
          <w:sz w:val="24"/>
          <w:szCs w:val="24"/>
        </w:rPr>
      </w:pPr>
      <w:r w:rsidRPr="0080453F">
        <w:rPr>
          <w:rFonts w:asciiTheme="minorEastAsia" w:eastAsiaTheme="minorEastAsia" w:hAnsiTheme="minorEastAsia" w:cs="宋体" w:hint="eastAsia"/>
          <w:bCs/>
          <w:sz w:val="24"/>
          <w:szCs w:val="24"/>
        </w:rPr>
        <w:t>该功能用于打印医疗废物标签和存储打印标签的信息，主要信息包括垃圾重量、科室、垃圾类型和条码。其中打印的垃圾重量信息可以从电子秤通过蓝牙通信协议获取，科室和垃圾类型信息通过现场操作选择，条码是根据选择的科室结合打印标签当天日期及流水号，由系统自动生成，由系统保证条码的唯一性，供医疗废物全过程跟踪提供基础。</w:t>
      </w:r>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bookmarkStart w:id="35" w:name="_Toc355541580"/>
      <w:bookmarkStart w:id="36" w:name="_Toc375736082"/>
      <w:bookmarkStart w:id="37" w:name="_Toc391309010"/>
      <w:bookmarkStart w:id="38" w:name="_Toc399172517"/>
      <w:r w:rsidRPr="0080453F">
        <w:rPr>
          <w:rFonts w:asciiTheme="minorEastAsia" w:eastAsiaTheme="minorEastAsia" w:hAnsiTheme="minorEastAsia" w:hint="eastAsia"/>
          <w:b/>
          <w:sz w:val="24"/>
          <w:szCs w:val="24"/>
        </w:rPr>
        <w:t>医废物业管理</w:t>
      </w:r>
    </w:p>
    <w:p w:rsidR="00B943F1" w:rsidRPr="0080453F" w:rsidRDefault="00B943F1" w:rsidP="00B943F1">
      <w:pPr>
        <w:spacing w:line="360" w:lineRule="auto"/>
        <w:ind w:firstLineChars="200" w:firstLine="480"/>
        <w:rPr>
          <w:rFonts w:asciiTheme="minorEastAsia" w:eastAsiaTheme="minorEastAsia" w:hAnsiTheme="minorEastAsia" w:cs="宋体"/>
          <w:bCs/>
          <w:sz w:val="24"/>
          <w:szCs w:val="24"/>
        </w:rPr>
      </w:pPr>
      <w:r w:rsidRPr="0080453F">
        <w:rPr>
          <w:rFonts w:asciiTheme="minorEastAsia" w:eastAsiaTheme="minorEastAsia" w:hAnsiTheme="minorEastAsia" w:cs="宋体" w:hint="eastAsia"/>
          <w:bCs/>
          <w:sz w:val="24"/>
          <w:szCs w:val="24"/>
        </w:rPr>
        <w:t>用于登记和保存称重的医疗废物，包括医疗废物的类型，名称，重量，所属科室，时间，登记人信息，登记时间等。该功能可以结合手持机无线通信协议，记录和保存每袋医疗废物的状态、位置和重量信息。</w:t>
      </w:r>
    </w:p>
    <w:p w:rsidR="00B943F1" w:rsidRPr="0080453F" w:rsidRDefault="000174D3"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业务</w:t>
      </w:r>
      <w:r w:rsidR="00B943F1" w:rsidRPr="0080453F">
        <w:rPr>
          <w:rFonts w:asciiTheme="minorEastAsia" w:eastAsiaTheme="minorEastAsia" w:hAnsiTheme="minorEastAsia" w:hint="eastAsia"/>
          <w:b/>
          <w:sz w:val="24"/>
          <w:szCs w:val="24"/>
        </w:rPr>
        <w:t>科室医废管理</w:t>
      </w:r>
    </w:p>
    <w:p w:rsidR="00B943F1" w:rsidRPr="0080453F" w:rsidRDefault="00B943F1" w:rsidP="00B943F1">
      <w:pPr>
        <w:spacing w:line="360" w:lineRule="auto"/>
        <w:ind w:left="420"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提供本科室按时间进行查询，可查询某个科室一天或者一个月的医疗</w:t>
      </w:r>
      <w:r w:rsidRPr="0080453F">
        <w:rPr>
          <w:rFonts w:asciiTheme="minorEastAsia" w:eastAsiaTheme="minorEastAsia" w:hAnsiTheme="minorEastAsia" w:hint="eastAsia"/>
          <w:sz w:val="24"/>
          <w:szCs w:val="24"/>
        </w:rPr>
        <w:lastRenderedPageBreak/>
        <w:t>废物的登记信息。</w:t>
      </w:r>
    </w:p>
    <w:p w:rsidR="00B943F1" w:rsidRPr="0080453F" w:rsidRDefault="00B943F1" w:rsidP="00B943F1">
      <w:pPr>
        <w:numPr>
          <w:ilvl w:val="0"/>
          <w:numId w:val="11"/>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医废标签打印</w:t>
      </w:r>
    </w:p>
    <w:p w:rsidR="00B943F1" w:rsidRPr="0080453F" w:rsidRDefault="00B943F1" w:rsidP="00B943F1">
      <w:pPr>
        <w:spacing w:line="360" w:lineRule="auto"/>
        <w:ind w:left="420"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提供按科室，时间，种类等维度进行查询，可查询某个科室一天或者一个月的医疗废物的登记总和。</w:t>
      </w:r>
    </w:p>
    <w:p w:rsidR="00B943F1" w:rsidRPr="0080453F" w:rsidRDefault="00B943F1" w:rsidP="00B943F1">
      <w:pPr>
        <w:numPr>
          <w:ilvl w:val="0"/>
          <w:numId w:val="12"/>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核重单的打印</w:t>
      </w:r>
    </w:p>
    <w:p w:rsidR="00B943F1" w:rsidRPr="0080453F" w:rsidRDefault="00B943F1" w:rsidP="00B943F1">
      <w:pPr>
        <w:spacing w:line="360" w:lineRule="auto"/>
        <w:ind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系统提供对登记的基本信息，包括医疗废物类别，重量，时间，所属类型，称重人等基本信息。可供现场医疗废物管理需要纸质凭证。</w:t>
      </w:r>
    </w:p>
    <w:p w:rsidR="00B943F1" w:rsidRPr="0080453F" w:rsidRDefault="00B943F1" w:rsidP="00B943F1">
      <w:pPr>
        <w:numPr>
          <w:ilvl w:val="0"/>
          <w:numId w:val="12"/>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移动设备端扫码登记基本信息</w:t>
      </w:r>
    </w:p>
    <w:p w:rsidR="00B943F1" w:rsidRPr="0080453F" w:rsidRDefault="00B943F1" w:rsidP="00B943F1">
      <w:pPr>
        <w:spacing w:line="360" w:lineRule="auto"/>
        <w:ind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提供现场利用手持移动设备的扫码功能，用于获取医疗废物所属科室等基本信息。运送人员或暂存处管理人员，在手持机上通过登记个人账号，系统会根据每个人的权限不同，访问不同的操作功能，操作人员可以通过手持设备对现场医疗废物进行扫码和入出库操作。手持机的操作信息，实时与服务器进行数据交互，由系统保存每一步操作信息。</w:t>
      </w:r>
    </w:p>
    <w:p w:rsidR="00B943F1" w:rsidRPr="0080453F" w:rsidRDefault="000174D3" w:rsidP="00B943F1">
      <w:pPr>
        <w:numPr>
          <w:ilvl w:val="0"/>
          <w:numId w:val="12"/>
        </w:numPr>
        <w:spacing w:line="360" w:lineRule="auto"/>
        <w:rPr>
          <w:rFonts w:asciiTheme="minorEastAsia" w:eastAsiaTheme="minorEastAsia" w:hAnsiTheme="minorEastAsia"/>
          <w:b/>
          <w:sz w:val="24"/>
          <w:szCs w:val="24"/>
        </w:rPr>
      </w:pPr>
      <w:r w:rsidRPr="0080453F">
        <w:rPr>
          <w:rFonts w:asciiTheme="minorEastAsia" w:eastAsiaTheme="minorEastAsia" w:hAnsiTheme="minorEastAsia" w:hint="eastAsia"/>
          <w:b/>
          <w:sz w:val="24"/>
          <w:szCs w:val="24"/>
        </w:rPr>
        <w:t>业务</w:t>
      </w:r>
      <w:r w:rsidR="00B943F1" w:rsidRPr="0080453F">
        <w:rPr>
          <w:rFonts w:asciiTheme="minorEastAsia" w:eastAsiaTheme="minorEastAsia" w:hAnsiTheme="minorEastAsia" w:hint="eastAsia"/>
          <w:b/>
          <w:sz w:val="24"/>
          <w:szCs w:val="24"/>
        </w:rPr>
        <w:t>科室医废管理APP</w:t>
      </w:r>
    </w:p>
    <w:p w:rsidR="00B943F1" w:rsidRPr="0080453F" w:rsidRDefault="00B943F1" w:rsidP="00B943F1">
      <w:pPr>
        <w:spacing w:line="360" w:lineRule="auto"/>
        <w:ind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提供</w:t>
      </w:r>
      <w:r w:rsidR="000174D3" w:rsidRPr="0080453F">
        <w:rPr>
          <w:rFonts w:asciiTheme="minorEastAsia" w:eastAsiaTheme="minorEastAsia" w:hAnsiTheme="minorEastAsia" w:hint="eastAsia"/>
          <w:sz w:val="24"/>
          <w:szCs w:val="24"/>
        </w:rPr>
        <w:t>业务</w:t>
      </w:r>
      <w:r w:rsidRPr="0080453F">
        <w:rPr>
          <w:rFonts w:asciiTheme="minorEastAsia" w:eastAsiaTheme="minorEastAsia" w:hAnsiTheme="minorEastAsia" w:hint="eastAsia"/>
          <w:sz w:val="24"/>
          <w:szCs w:val="24"/>
        </w:rPr>
        <w:t>科室通过移动APP访问系统，根据登陆人员的权限和科室信息，可查询所属科室的医疗废物待确认信息和医疗废物历史履历信息。提供多种维度的查询和统计功能。</w:t>
      </w:r>
    </w:p>
    <w:p w:rsidR="00B943F1" w:rsidRPr="0080453F" w:rsidRDefault="00B943F1" w:rsidP="00B943F1">
      <w:pPr>
        <w:spacing w:line="360" w:lineRule="auto"/>
        <w:ind w:leftChars="175" w:left="368" w:firstLineChars="500" w:firstLine="1200"/>
        <w:rPr>
          <w:rFonts w:asciiTheme="minorEastAsia" w:eastAsiaTheme="minorEastAsia" w:hAnsiTheme="minorEastAsia"/>
          <w:sz w:val="24"/>
          <w:szCs w:val="24"/>
        </w:rPr>
      </w:pPr>
    </w:p>
    <w:p w:rsidR="00B943F1" w:rsidRPr="0080453F" w:rsidRDefault="00B943F1" w:rsidP="00B943F1">
      <w:pPr>
        <w:pStyle w:val="3"/>
        <w:spacing w:line="360" w:lineRule="auto"/>
        <w:rPr>
          <w:rFonts w:asciiTheme="minorEastAsia" w:eastAsiaTheme="minorEastAsia" w:hAnsiTheme="minorEastAsia"/>
          <w:sz w:val="24"/>
          <w:szCs w:val="24"/>
        </w:rPr>
      </w:pPr>
      <w:bookmarkStart w:id="39" w:name="_Toc452199568"/>
      <w:bookmarkStart w:id="40" w:name="_Toc7020080"/>
      <w:r w:rsidRPr="0080453F">
        <w:rPr>
          <w:rFonts w:asciiTheme="minorEastAsia" w:eastAsiaTheme="minorEastAsia" w:hAnsiTheme="minorEastAsia"/>
          <w:sz w:val="24"/>
          <w:szCs w:val="24"/>
        </w:rPr>
        <w:t>报表管理</w:t>
      </w:r>
      <w:bookmarkEnd w:id="39"/>
      <w:bookmarkEnd w:id="40"/>
    </w:p>
    <w:p w:rsidR="00B943F1" w:rsidRPr="0080453F" w:rsidRDefault="00B943F1" w:rsidP="00B943F1">
      <w:pPr>
        <w:spacing w:line="360" w:lineRule="auto"/>
        <w:ind w:firstLineChars="200" w:firstLine="480"/>
        <w:jc w:val="left"/>
        <w:rPr>
          <w:rFonts w:asciiTheme="minorEastAsia" w:eastAsiaTheme="minorEastAsia" w:hAnsiTheme="minorEastAsia"/>
          <w:sz w:val="24"/>
          <w:szCs w:val="24"/>
        </w:rPr>
      </w:pPr>
      <w:r w:rsidRPr="0080453F">
        <w:rPr>
          <w:rFonts w:asciiTheme="minorEastAsia" w:eastAsiaTheme="minorEastAsia" w:hAnsiTheme="minorEastAsia"/>
          <w:sz w:val="24"/>
          <w:szCs w:val="24"/>
        </w:rPr>
        <w:t>系统支持多维度统计</w:t>
      </w:r>
      <w:r w:rsidRPr="0080453F">
        <w:rPr>
          <w:rFonts w:asciiTheme="minorEastAsia" w:eastAsiaTheme="minorEastAsia" w:hAnsiTheme="minorEastAsia" w:hint="eastAsia"/>
          <w:sz w:val="24"/>
          <w:szCs w:val="24"/>
        </w:rPr>
        <w:t>医疗废物管理</w:t>
      </w:r>
      <w:r w:rsidRPr="0080453F">
        <w:rPr>
          <w:rFonts w:asciiTheme="minorEastAsia" w:eastAsiaTheme="minorEastAsia" w:hAnsiTheme="minorEastAsia"/>
          <w:sz w:val="24"/>
          <w:szCs w:val="24"/>
        </w:rPr>
        <w:t>的相关报表，至少包括</w:t>
      </w:r>
      <w:r w:rsidRPr="0080453F">
        <w:rPr>
          <w:rFonts w:asciiTheme="minorEastAsia" w:eastAsiaTheme="minorEastAsia" w:hAnsiTheme="minorEastAsia" w:hint="eastAsia"/>
          <w:sz w:val="24"/>
          <w:szCs w:val="24"/>
        </w:rPr>
        <w:t>：</w:t>
      </w:r>
    </w:p>
    <w:p w:rsidR="00B943F1" w:rsidRPr="0080453F" w:rsidRDefault="00B943F1" w:rsidP="00B943F1">
      <w:pPr>
        <w:numPr>
          <w:ilvl w:val="0"/>
          <w:numId w:val="13"/>
        </w:numPr>
        <w:spacing w:line="360" w:lineRule="auto"/>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医废收集登记表：按时间汇总显示各类医废的数量，以及各环节相关人员信息等。</w:t>
      </w:r>
    </w:p>
    <w:p w:rsidR="00B943F1" w:rsidRPr="0080453F" w:rsidRDefault="00B943F1" w:rsidP="00B943F1">
      <w:pPr>
        <w:numPr>
          <w:ilvl w:val="0"/>
          <w:numId w:val="13"/>
        </w:numPr>
        <w:spacing w:line="360" w:lineRule="auto"/>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医废出库明细表：按出库批次查询显示科室名称、条码信息、医废类型、数量、重量、相关人员信息等</w:t>
      </w:r>
    </w:p>
    <w:p w:rsidR="00B943F1" w:rsidRPr="0080453F" w:rsidRDefault="00B943F1" w:rsidP="00B943F1">
      <w:pPr>
        <w:numPr>
          <w:ilvl w:val="0"/>
          <w:numId w:val="13"/>
        </w:numPr>
        <w:spacing w:line="360" w:lineRule="auto"/>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医废出库汇总表：按时间段、出库批次检索显示环保公司接受时间、院内按类收集的医废信息（数量、重量等），以及相应的汇总数据等</w:t>
      </w:r>
    </w:p>
    <w:p w:rsidR="00B943F1" w:rsidRPr="0080453F" w:rsidRDefault="00B943F1" w:rsidP="00B943F1">
      <w:pPr>
        <w:numPr>
          <w:ilvl w:val="0"/>
          <w:numId w:val="13"/>
        </w:numPr>
        <w:spacing w:line="360" w:lineRule="auto"/>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扎带打印统计表：按生成时间查询显示扎带编号、生成批次、时间等</w:t>
      </w:r>
    </w:p>
    <w:p w:rsidR="00B943F1" w:rsidRPr="0080453F" w:rsidRDefault="00B943F1" w:rsidP="00B943F1">
      <w:pPr>
        <w:numPr>
          <w:ilvl w:val="0"/>
          <w:numId w:val="13"/>
        </w:numPr>
        <w:spacing w:line="360" w:lineRule="auto"/>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lastRenderedPageBreak/>
        <w:t>科室医废统计表：按时间段、科室名称等查询统计，显示科室名称、各类医废的数量、重量，并汇总数据等</w:t>
      </w:r>
    </w:p>
    <w:p w:rsidR="00B943F1" w:rsidRPr="0080453F" w:rsidRDefault="00B943F1" w:rsidP="00B943F1">
      <w:pPr>
        <w:numPr>
          <w:ilvl w:val="0"/>
          <w:numId w:val="13"/>
        </w:numPr>
        <w:spacing w:line="360" w:lineRule="auto"/>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人员医废统计表：按时间段、医废工作人员查询统计，显示收集的各类医废数量、重量，并分类合计。</w:t>
      </w:r>
    </w:p>
    <w:p w:rsidR="00B943F1" w:rsidRPr="0080453F" w:rsidRDefault="00B943F1" w:rsidP="00B943F1">
      <w:pPr>
        <w:pStyle w:val="3"/>
        <w:spacing w:line="360" w:lineRule="auto"/>
        <w:rPr>
          <w:rFonts w:asciiTheme="minorEastAsia" w:eastAsiaTheme="minorEastAsia" w:hAnsiTheme="minorEastAsia"/>
          <w:sz w:val="24"/>
          <w:szCs w:val="24"/>
        </w:rPr>
      </w:pPr>
      <w:bookmarkStart w:id="41" w:name="_Toc399172513"/>
      <w:bookmarkStart w:id="42" w:name="_Toc339042850"/>
      <w:bookmarkStart w:id="43" w:name="_Toc443565651"/>
      <w:bookmarkStart w:id="44" w:name="_Toc452199570"/>
      <w:bookmarkStart w:id="45" w:name="_Toc7020081"/>
      <w:r w:rsidRPr="0080453F">
        <w:rPr>
          <w:rFonts w:asciiTheme="minorEastAsia" w:eastAsiaTheme="minorEastAsia" w:hAnsiTheme="minorEastAsia" w:hint="eastAsia"/>
          <w:sz w:val="24"/>
          <w:szCs w:val="24"/>
        </w:rPr>
        <w:t>系统</w:t>
      </w:r>
      <w:bookmarkEnd w:id="41"/>
      <w:bookmarkEnd w:id="42"/>
      <w:bookmarkEnd w:id="43"/>
      <w:bookmarkEnd w:id="44"/>
      <w:bookmarkEnd w:id="45"/>
      <w:r w:rsidRPr="0080453F">
        <w:rPr>
          <w:rFonts w:asciiTheme="minorEastAsia" w:eastAsiaTheme="minorEastAsia" w:hAnsiTheme="minorEastAsia" w:hint="eastAsia"/>
          <w:sz w:val="24"/>
          <w:szCs w:val="24"/>
        </w:rPr>
        <w:t>要求</w:t>
      </w:r>
    </w:p>
    <w:p w:rsidR="00B943F1" w:rsidRPr="0080453F" w:rsidRDefault="00B943F1" w:rsidP="00B943F1">
      <w:pPr>
        <w:pStyle w:val="bodytextbb1Bodybtcontents01"/>
        <w:ind w:firstLine="480"/>
        <w:rPr>
          <w:rFonts w:asciiTheme="minorEastAsia" w:eastAsiaTheme="minorEastAsia" w:hAnsiTheme="minorEastAsia"/>
          <w:color w:val="auto"/>
        </w:rPr>
      </w:pPr>
      <w:r w:rsidRPr="0080453F">
        <w:rPr>
          <w:rFonts w:asciiTheme="minorEastAsia" w:eastAsiaTheme="minorEastAsia" w:hAnsiTheme="minorEastAsia" w:hint="eastAsia"/>
          <w:color w:val="auto"/>
        </w:rPr>
        <w:t>系统平台架构采用业界流行、符合技术发展趋势的多层次架构技术Browser/Server (浏览器/服务器)三层架构（B/S）。电脑、平板、手机等电子设备可以通过浏览器访问管理系统。由后台的数据库服务器和中间应用服务器及其相对应的数据库软件和中间件软件组成完整、成熟的系统平台，以确保各应用系统满足现场连续高效信息访问的需求。</w:t>
      </w:r>
    </w:p>
    <w:p w:rsidR="00B943F1" w:rsidRPr="0080453F" w:rsidRDefault="00B943F1" w:rsidP="00B943F1">
      <w:pPr>
        <w:spacing w:line="360" w:lineRule="auto"/>
        <w:ind w:firstLineChars="200" w:firstLine="480"/>
        <w:jc w:val="left"/>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系统管理主要包括基础框架管理、应用功能的管理和应用功能的授权管理。</w:t>
      </w:r>
    </w:p>
    <w:p w:rsidR="00B943F1" w:rsidRPr="0080453F" w:rsidRDefault="00B943F1" w:rsidP="00B943F1">
      <w:pPr>
        <w:spacing w:line="360" w:lineRule="auto"/>
        <w:ind w:firstLineChars="200" w:firstLine="482"/>
        <w:jc w:val="left"/>
        <w:rPr>
          <w:rFonts w:asciiTheme="minorEastAsia" w:eastAsiaTheme="minorEastAsia" w:hAnsiTheme="minorEastAsia"/>
          <w:sz w:val="24"/>
          <w:szCs w:val="24"/>
        </w:rPr>
      </w:pPr>
      <w:r w:rsidRPr="0080453F">
        <w:rPr>
          <w:rFonts w:asciiTheme="minorEastAsia" w:eastAsiaTheme="minorEastAsia" w:hAnsiTheme="minorEastAsia" w:hint="eastAsia"/>
          <w:b/>
          <w:sz w:val="24"/>
          <w:szCs w:val="24"/>
        </w:rPr>
        <w:t>基础框架管理：</w:t>
      </w:r>
      <w:r w:rsidRPr="0080453F">
        <w:rPr>
          <w:rFonts w:asciiTheme="minorEastAsia" w:eastAsiaTheme="minorEastAsia" w:hAnsiTheme="minorEastAsia" w:hint="eastAsia"/>
          <w:sz w:val="24"/>
          <w:szCs w:val="24"/>
        </w:rPr>
        <w:t>基础框架管理是整个信息系统应用集成平台的前台运作核心，承载系统的各种前台控件，同时为系统间信息交换中枢。记录维护系统的整个运行信息，更新运行目录，客户机的机器名，IP地址，登录系统的用户名和ID等一系列全局信息。提供应用系统公用代码的维护管理，为应用系统提供代码的正确性校验功能，对应用系统出错履历进行管理。</w:t>
      </w:r>
    </w:p>
    <w:p w:rsidR="00B943F1" w:rsidRPr="0080453F" w:rsidRDefault="00B943F1" w:rsidP="00B943F1">
      <w:pPr>
        <w:spacing w:line="360" w:lineRule="auto"/>
        <w:ind w:firstLineChars="200" w:firstLine="482"/>
        <w:jc w:val="left"/>
        <w:rPr>
          <w:rFonts w:asciiTheme="minorEastAsia" w:eastAsiaTheme="minorEastAsia" w:hAnsiTheme="minorEastAsia"/>
          <w:sz w:val="24"/>
          <w:szCs w:val="24"/>
        </w:rPr>
      </w:pPr>
      <w:r w:rsidRPr="0080453F">
        <w:rPr>
          <w:rFonts w:asciiTheme="minorEastAsia" w:eastAsiaTheme="minorEastAsia" w:hAnsiTheme="minorEastAsia" w:hint="eastAsia"/>
          <w:b/>
          <w:sz w:val="24"/>
          <w:szCs w:val="24"/>
        </w:rPr>
        <w:t>应用程序管理：</w:t>
      </w:r>
      <w:r w:rsidRPr="0080453F">
        <w:rPr>
          <w:rFonts w:asciiTheme="minorEastAsia" w:eastAsiaTheme="minorEastAsia" w:hAnsiTheme="minorEastAsia" w:hint="eastAsia"/>
          <w:sz w:val="24"/>
          <w:szCs w:val="24"/>
        </w:rPr>
        <w:t>对应用程序信息进行登记管理，提供前台的登记画面对这三方面的信息进行维护。提供为应用程序编译的程序。对程序从测试环境提交到运行环境进行管理，记录提交的信息，并对提交的程序进行备份。</w:t>
      </w:r>
    </w:p>
    <w:p w:rsidR="00B943F1" w:rsidRPr="0080453F" w:rsidRDefault="00B943F1" w:rsidP="002035E0">
      <w:pPr>
        <w:spacing w:line="300" w:lineRule="exact"/>
        <w:ind w:firstLineChars="200" w:firstLine="482"/>
        <w:jc w:val="left"/>
        <w:rPr>
          <w:rFonts w:asciiTheme="minorEastAsia" w:eastAsiaTheme="minorEastAsia" w:hAnsiTheme="minorEastAsia"/>
          <w:sz w:val="24"/>
          <w:szCs w:val="24"/>
        </w:rPr>
      </w:pPr>
      <w:r w:rsidRPr="0080453F">
        <w:rPr>
          <w:rFonts w:asciiTheme="minorEastAsia" w:eastAsiaTheme="minorEastAsia" w:hAnsiTheme="minorEastAsia" w:hint="eastAsia"/>
          <w:b/>
          <w:sz w:val="24"/>
          <w:szCs w:val="24"/>
        </w:rPr>
        <w:t>应用权限管理：</w:t>
      </w:r>
      <w:r w:rsidRPr="0080453F">
        <w:rPr>
          <w:rFonts w:asciiTheme="minorEastAsia" w:eastAsiaTheme="minorEastAsia" w:hAnsiTheme="minorEastAsia" w:hint="eastAsia"/>
          <w:sz w:val="24"/>
          <w:szCs w:val="24"/>
        </w:rPr>
        <w:t>提供用户信息的维护管理，对用户的基本信息、用户密码进行管理，提供用户分组管理功能，按照分组信息将功能画面按钮、报表进行逐级的授权管理操作。</w:t>
      </w:r>
    </w:p>
    <w:p w:rsidR="00B943F1" w:rsidRPr="0080453F" w:rsidRDefault="00B943F1" w:rsidP="00B943F1">
      <w:pPr>
        <w:pStyle w:val="3"/>
        <w:spacing w:line="360" w:lineRule="auto"/>
        <w:rPr>
          <w:rFonts w:asciiTheme="minorEastAsia" w:eastAsiaTheme="minorEastAsia" w:hAnsiTheme="minorEastAsia"/>
          <w:sz w:val="24"/>
          <w:szCs w:val="24"/>
        </w:rPr>
      </w:pPr>
      <w:bookmarkStart w:id="46" w:name="_Toc369365850"/>
      <w:bookmarkStart w:id="47" w:name="_Toc375736079"/>
      <w:bookmarkStart w:id="48" w:name="_Toc391309006"/>
      <w:bookmarkStart w:id="49" w:name="_Toc399172514"/>
      <w:bookmarkStart w:id="50" w:name="_Toc443565652"/>
      <w:bookmarkStart w:id="51" w:name="_Toc452199571"/>
      <w:bookmarkStart w:id="52" w:name="_Toc7020082"/>
      <w:r w:rsidRPr="0080453F">
        <w:rPr>
          <w:rFonts w:asciiTheme="minorEastAsia" w:eastAsiaTheme="minorEastAsia" w:hAnsiTheme="minorEastAsia" w:hint="eastAsia"/>
          <w:sz w:val="24"/>
          <w:szCs w:val="24"/>
        </w:rPr>
        <w:t>接口方案</w:t>
      </w:r>
      <w:bookmarkEnd w:id="46"/>
      <w:bookmarkEnd w:id="47"/>
      <w:bookmarkEnd w:id="48"/>
      <w:bookmarkEnd w:id="49"/>
      <w:bookmarkEnd w:id="50"/>
      <w:bookmarkEnd w:id="51"/>
      <w:bookmarkEnd w:id="52"/>
    </w:p>
    <w:p w:rsidR="00B943F1" w:rsidRPr="0080453F" w:rsidRDefault="00B943F1" w:rsidP="00B943F1">
      <w:pPr>
        <w:spacing w:line="360" w:lineRule="auto"/>
        <w:ind w:firstLineChars="200" w:firstLine="480"/>
        <w:jc w:val="left"/>
        <w:rPr>
          <w:rFonts w:asciiTheme="minorEastAsia" w:eastAsiaTheme="minorEastAsia" w:hAnsiTheme="minorEastAsia"/>
          <w:strike/>
          <w:sz w:val="24"/>
          <w:szCs w:val="24"/>
        </w:rPr>
      </w:pPr>
      <w:r w:rsidRPr="0080453F">
        <w:rPr>
          <w:rFonts w:asciiTheme="minorEastAsia" w:eastAsiaTheme="minorEastAsia" w:hAnsiTheme="minorEastAsia" w:hint="eastAsia"/>
          <w:sz w:val="24"/>
          <w:szCs w:val="24"/>
        </w:rPr>
        <w:t>完成与南通市卫健委医废平台的对接，承担接口双方的费用，并同意免费对接医院的其他任何信息系统。</w:t>
      </w:r>
    </w:p>
    <w:p w:rsidR="002035E0" w:rsidRPr="0080453F" w:rsidRDefault="002035E0">
      <w:pPr>
        <w:widowControl/>
        <w:jc w:val="left"/>
        <w:rPr>
          <w:rFonts w:asciiTheme="minorEastAsia" w:eastAsiaTheme="minorEastAsia" w:hAnsiTheme="minorEastAsia" w:cs="Times New Roman"/>
          <w:b/>
          <w:kern w:val="44"/>
          <w:sz w:val="24"/>
          <w:szCs w:val="24"/>
        </w:rPr>
      </w:pPr>
      <w:bookmarkStart w:id="53" w:name="_Toc7020083"/>
      <w:r w:rsidRPr="0080453F">
        <w:rPr>
          <w:rFonts w:asciiTheme="minorEastAsia" w:eastAsiaTheme="minorEastAsia" w:hAnsiTheme="minorEastAsia"/>
          <w:sz w:val="24"/>
          <w:szCs w:val="24"/>
        </w:rPr>
        <w:br w:type="page"/>
      </w:r>
    </w:p>
    <w:p w:rsidR="00B943F1" w:rsidRPr="0080453F" w:rsidRDefault="00B943F1" w:rsidP="00B943F1">
      <w:pPr>
        <w:pStyle w:val="1"/>
        <w:tabs>
          <w:tab w:val="clear" w:pos="482"/>
        </w:tabs>
        <w:spacing w:line="360" w:lineRule="auto"/>
        <w:ind w:left="434" w:hangingChars="180" w:hanging="434"/>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lastRenderedPageBreak/>
        <w:t>系统软硬件配置</w:t>
      </w:r>
      <w:bookmarkEnd w:id="35"/>
      <w:bookmarkEnd w:id="36"/>
      <w:bookmarkEnd w:id="37"/>
      <w:bookmarkEnd w:id="38"/>
      <w:bookmarkEnd w:id="53"/>
      <w:r w:rsidRPr="0080453F">
        <w:rPr>
          <w:rFonts w:asciiTheme="minorEastAsia" w:eastAsiaTheme="minorEastAsia" w:hAnsiTheme="minorEastAsia" w:hint="eastAsia"/>
          <w:sz w:val="24"/>
          <w:szCs w:val="24"/>
        </w:rPr>
        <w:t>要求</w:t>
      </w:r>
    </w:p>
    <w:tbl>
      <w:tblPr>
        <w:tblW w:w="5000" w:type="pct"/>
        <w:tblLook w:val="0000" w:firstRow="0" w:lastRow="0" w:firstColumn="0" w:lastColumn="0" w:noHBand="0" w:noVBand="0"/>
      </w:tblPr>
      <w:tblGrid>
        <w:gridCol w:w="493"/>
        <w:gridCol w:w="815"/>
        <w:gridCol w:w="604"/>
        <w:gridCol w:w="2923"/>
        <w:gridCol w:w="495"/>
        <w:gridCol w:w="495"/>
        <w:gridCol w:w="2703"/>
      </w:tblGrid>
      <w:tr w:rsidR="0080453F" w:rsidRPr="0080453F" w:rsidTr="002035E0">
        <w:trPr>
          <w:trHeight w:val="600"/>
        </w:trPr>
        <w:tc>
          <w:tcPr>
            <w:tcW w:w="289" w:type="pct"/>
            <w:tcBorders>
              <w:top w:val="single" w:sz="8" w:space="0" w:color="auto"/>
              <w:left w:val="single" w:sz="8" w:space="0" w:color="auto"/>
              <w:bottom w:val="single" w:sz="4" w:space="0" w:color="auto"/>
              <w:right w:val="single" w:sz="4"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bookmarkStart w:id="54" w:name="RANGE!B2"/>
            <w:r w:rsidRPr="0080453F">
              <w:rPr>
                <w:rFonts w:asciiTheme="minorEastAsia" w:eastAsiaTheme="minorEastAsia" w:hAnsiTheme="minorEastAsia" w:cs="宋体" w:hint="eastAsia"/>
                <w:b/>
                <w:kern w:val="0"/>
                <w:sz w:val="24"/>
                <w:szCs w:val="24"/>
              </w:rPr>
              <w:t>序号</w:t>
            </w:r>
            <w:bookmarkEnd w:id="54"/>
          </w:p>
        </w:tc>
        <w:tc>
          <w:tcPr>
            <w:tcW w:w="478" w:type="pct"/>
            <w:tcBorders>
              <w:top w:val="single" w:sz="8" w:space="0" w:color="auto"/>
              <w:left w:val="nil"/>
              <w:bottom w:val="single" w:sz="4" w:space="0" w:color="auto"/>
              <w:right w:val="single" w:sz="4"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r w:rsidRPr="0080453F">
              <w:rPr>
                <w:rFonts w:asciiTheme="minorEastAsia" w:eastAsiaTheme="minorEastAsia" w:hAnsiTheme="minorEastAsia" w:cs="宋体" w:hint="eastAsia"/>
                <w:b/>
                <w:kern w:val="0"/>
                <w:sz w:val="24"/>
                <w:szCs w:val="24"/>
              </w:rPr>
              <w:t>设备名称</w:t>
            </w:r>
          </w:p>
        </w:tc>
        <w:tc>
          <w:tcPr>
            <w:tcW w:w="354" w:type="pct"/>
            <w:tcBorders>
              <w:top w:val="single" w:sz="8" w:space="0" w:color="auto"/>
              <w:left w:val="nil"/>
              <w:bottom w:val="single" w:sz="4" w:space="0" w:color="auto"/>
              <w:right w:val="single" w:sz="4"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r w:rsidRPr="0080453F">
              <w:rPr>
                <w:rFonts w:asciiTheme="minorEastAsia" w:eastAsiaTheme="minorEastAsia" w:hAnsiTheme="minorEastAsia" w:cs="宋体" w:hint="eastAsia"/>
                <w:b/>
                <w:kern w:val="0"/>
                <w:sz w:val="24"/>
                <w:szCs w:val="24"/>
              </w:rPr>
              <w:t>分类</w:t>
            </w:r>
          </w:p>
        </w:tc>
        <w:tc>
          <w:tcPr>
            <w:tcW w:w="1714" w:type="pct"/>
            <w:tcBorders>
              <w:top w:val="single" w:sz="8" w:space="0" w:color="auto"/>
              <w:left w:val="nil"/>
              <w:bottom w:val="single" w:sz="4" w:space="0" w:color="auto"/>
              <w:right w:val="single" w:sz="4"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r w:rsidRPr="0080453F">
              <w:rPr>
                <w:rFonts w:asciiTheme="minorEastAsia" w:eastAsiaTheme="minorEastAsia" w:hAnsiTheme="minorEastAsia" w:cs="宋体" w:hint="eastAsia"/>
                <w:b/>
                <w:kern w:val="0"/>
                <w:sz w:val="24"/>
                <w:szCs w:val="24"/>
              </w:rPr>
              <w:t>型号、规格</w:t>
            </w:r>
          </w:p>
        </w:tc>
        <w:tc>
          <w:tcPr>
            <w:tcW w:w="290" w:type="pct"/>
            <w:tcBorders>
              <w:top w:val="single" w:sz="8" w:space="0" w:color="auto"/>
              <w:left w:val="nil"/>
              <w:bottom w:val="single" w:sz="4" w:space="0" w:color="auto"/>
              <w:right w:val="single" w:sz="4"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r w:rsidRPr="0080453F">
              <w:rPr>
                <w:rFonts w:asciiTheme="minorEastAsia" w:eastAsiaTheme="minorEastAsia" w:hAnsiTheme="minorEastAsia" w:cs="宋体" w:hint="eastAsia"/>
                <w:b/>
                <w:kern w:val="0"/>
                <w:sz w:val="24"/>
                <w:szCs w:val="24"/>
              </w:rPr>
              <w:t>数量</w:t>
            </w:r>
          </w:p>
        </w:tc>
        <w:tc>
          <w:tcPr>
            <w:tcW w:w="290" w:type="pct"/>
            <w:tcBorders>
              <w:top w:val="single" w:sz="8" w:space="0" w:color="auto"/>
              <w:left w:val="nil"/>
              <w:bottom w:val="single" w:sz="4" w:space="0" w:color="auto"/>
              <w:right w:val="single" w:sz="4"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r w:rsidRPr="0080453F">
              <w:rPr>
                <w:rFonts w:asciiTheme="minorEastAsia" w:eastAsiaTheme="minorEastAsia" w:hAnsiTheme="minorEastAsia" w:cs="宋体" w:hint="eastAsia"/>
                <w:b/>
                <w:kern w:val="0"/>
                <w:sz w:val="24"/>
                <w:szCs w:val="24"/>
              </w:rPr>
              <w:t>单位</w:t>
            </w:r>
          </w:p>
        </w:tc>
        <w:tc>
          <w:tcPr>
            <w:tcW w:w="1586" w:type="pct"/>
            <w:tcBorders>
              <w:top w:val="single" w:sz="8" w:space="0" w:color="auto"/>
              <w:left w:val="nil"/>
              <w:bottom w:val="single" w:sz="4" w:space="0" w:color="auto"/>
              <w:right w:val="single" w:sz="8" w:space="0" w:color="auto"/>
            </w:tcBorders>
            <w:shd w:val="clear" w:color="000000" w:fill="auto"/>
            <w:vAlign w:val="center"/>
          </w:tcPr>
          <w:p w:rsidR="00B943F1" w:rsidRPr="0080453F" w:rsidRDefault="00B943F1" w:rsidP="00B943F1">
            <w:pPr>
              <w:widowControl/>
              <w:spacing w:line="360" w:lineRule="auto"/>
              <w:jc w:val="center"/>
              <w:rPr>
                <w:rFonts w:asciiTheme="minorEastAsia" w:eastAsiaTheme="minorEastAsia" w:hAnsiTheme="minorEastAsia" w:cs="宋体"/>
                <w:b/>
                <w:kern w:val="0"/>
                <w:sz w:val="24"/>
                <w:szCs w:val="24"/>
              </w:rPr>
            </w:pPr>
            <w:r w:rsidRPr="0080453F">
              <w:rPr>
                <w:rFonts w:asciiTheme="minorEastAsia" w:eastAsiaTheme="minorEastAsia" w:hAnsiTheme="minorEastAsia" w:cs="宋体" w:hint="eastAsia"/>
                <w:b/>
                <w:kern w:val="0"/>
                <w:sz w:val="24"/>
                <w:szCs w:val="24"/>
              </w:rPr>
              <w:t>备注</w:t>
            </w:r>
          </w:p>
        </w:tc>
      </w:tr>
      <w:tr w:rsidR="0080453F" w:rsidRPr="0080453F" w:rsidTr="002035E0">
        <w:trPr>
          <w:trHeight w:val="900"/>
        </w:trPr>
        <w:tc>
          <w:tcPr>
            <w:tcW w:w="289" w:type="pct"/>
            <w:tcBorders>
              <w:top w:val="nil"/>
              <w:left w:val="single" w:sz="8" w:space="0" w:color="auto"/>
              <w:bottom w:val="single" w:sz="4" w:space="0" w:color="auto"/>
              <w:right w:val="single" w:sz="4" w:space="0" w:color="auto"/>
            </w:tcBorders>
            <w:vAlign w:val="center"/>
          </w:tcPr>
          <w:p w:rsidR="00B943F1" w:rsidRPr="0080453F" w:rsidRDefault="00B943F1"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bCs/>
                <w:kern w:val="0"/>
                <w:sz w:val="24"/>
                <w:szCs w:val="24"/>
              </w:rPr>
              <w:t>1</w:t>
            </w:r>
          </w:p>
        </w:tc>
        <w:tc>
          <w:tcPr>
            <w:tcW w:w="478"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条码打印机</w:t>
            </w:r>
          </w:p>
        </w:tc>
        <w:tc>
          <w:tcPr>
            <w:tcW w:w="354"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打印机</w:t>
            </w:r>
          </w:p>
        </w:tc>
        <w:tc>
          <w:tcPr>
            <w:tcW w:w="1714"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条码打印机/热转印/碳带/300dpi/USB和网络接口</w:t>
            </w:r>
          </w:p>
        </w:tc>
        <w:tc>
          <w:tcPr>
            <w:tcW w:w="290" w:type="pct"/>
            <w:tcBorders>
              <w:top w:val="nil"/>
              <w:left w:val="nil"/>
              <w:bottom w:val="single" w:sz="4" w:space="0" w:color="auto"/>
              <w:right w:val="single" w:sz="4" w:space="0" w:color="auto"/>
            </w:tcBorders>
            <w:vAlign w:val="center"/>
          </w:tcPr>
          <w:p w:rsidR="00B943F1" w:rsidRPr="0080453F" w:rsidRDefault="002035E0" w:rsidP="00B943F1">
            <w:pPr>
              <w:widowControl/>
              <w:spacing w:line="360" w:lineRule="auto"/>
              <w:jc w:val="center"/>
              <w:rPr>
                <w:rFonts w:asciiTheme="minorEastAsia" w:eastAsiaTheme="minorEastAsia" w:hAnsiTheme="minorEastAsia" w:cs="宋体"/>
                <w:bCs/>
                <w:strike/>
                <w:kern w:val="0"/>
                <w:sz w:val="24"/>
                <w:szCs w:val="24"/>
              </w:rPr>
            </w:pPr>
            <w:r w:rsidRPr="0080453F">
              <w:rPr>
                <w:rFonts w:asciiTheme="minorEastAsia" w:eastAsiaTheme="minorEastAsia" w:hAnsiTheme="minorEastAsia" w:cs="宋体" w:hint="eastAsia"/>
                <w:bCs/>
                <w:kern w:val="0"/>
                <w:sz w:val="24"/>
                <w:szCs w:val="24"/>
              </w:rPr>
              <w:t>1</w:t>
            </w:r>
          </w:p>
        </w:tc>
        <w:tc>
          <w:tcPr>
            <w:tcW w:w="290"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台</w:t>
            </w:r>
          </w:p>
        </w:tc>
        <w:tc>
          <w:tcPr>
            <w:tcW w:w="1586" w:type="pct"/>
            <w:tcBorders>
              <w:top w:val="nil"/>
              <w:left w:val="nil"/>
              <w:bottom w:val="single" w:sz="4" w:space="0" w:color="auto"/>
              <w:right w:val="single" w:sz="8" w:space="0" w:color="auto"/>
            </w:tcBorders>
            <w:vAlign w:val="center"/>
          </w:tcPr>
          <w:p w:rsidR="00B943F1" w:rsidRPr="0080453F" w:rsidRDefault="00B943F1" w:rsidP="00B943F1">
            <w:pPr>
              <w:widowControl/>
              <w:spacing w:line="360" w:lineRule="auto"/>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打印耗材由医院自行采购另配</w:t>
            </w:r>
          </w:p>
          <w:p w:rsidR="00B943F1" w:rsidRPr="0080453F" w:rsidRDefault="00B943F1" w:rsidP="00B943F1">
            <w:pPr>
              <w:widowControl/>
              <w:spacing w:line="360" w:lineRule="auto"/>
              <w:rPr>
                <w:rFonts w:asciiTheme="minorEastAsia" w:eastAsiaTheme="minorEastAsia" w:hAnsiTheme="minorEastAsia" w:cs="宋体"/>
                <w:b/>
                <w:bCs/>
                <w:strike/>
                <w:kern w:val="0"/>
                <w:sz w:val="24"/>
                <w:szCs w:val="24"/>
              </w:rPr>
            </w:pPr>
          </w:p>
        </w:tc>
      </w:tr>
      <w:tr w:rsidR="0080453F" w:rsidRPr="0080453F" w:rsidTr="002035E0">
        <w:trPr>
          <w:trHeight w:val="900"/>
        </w:trPr>
        <w:tc>
          <w:tcPr>
            <w:tcW w:w="289" w:type="pct"/>
            <w:tcBorders>
              <w:top w:val="nil"/>
              <w:left w:val="single" w:sz="8" w:space="0" w:color="auto"/>
              <w:bottom w:val="single" w:sz="4" w:space="0" w:color="auto"/>
              <w:right w:val="single" w:sz="4" w:space="0" w:color="auto"/>
            </w:tcBorders>
            <w:vAlign w:val="center"/>
          </w:tcPr>
          <w:p w:rsidR="002035E0" w:rsidRPr="0080453F" w:rsidRDefault="005F1F8E"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2</w:t>
            </w:r>
          </w:p>
        </w:tc>
        <w:tc>
          <w:tcPr>
            <w:tcW w:w="478" w:type="pct"/>
            <w:tcBorders>
              <w:top w:val="nil"/>
              <w:left w:val="nil"/>
              <w:bottom w:val="single" w:sz="4" w:space="0" w:color="auto"/>
              <w:right w:val="single" w:sz="4" w:space="0" w:color="auto"/>
            </w:tcBorders>
            <w:vAlign w:val="center"/>
          </w:tcPr>
          <w:p w:rsidR="002035E0" w:rsidRPr="0080453F" w:rsidRDefault="002035E0"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地磅称</w:t>
            </w:r>
          </w:p>
        </w:tc>
        <w:tc>
          <w:tcPr>
            <w:tcW w:w="354" w:type="pct"/>
            <w:tcBorders>
              <w:top w:val="nil"/>
              <w:left w:val="nil"/>
              <w:bottom w:val="single" w:sz="4" w:space="0" w:color="auto"/>
              <w:right w:val="single" w:sz="4" w:space="0" w:color="auto"/>
            </w:tcBorders>
            <w:vAlign w:val="center"/>
          </w:tcPr>
          <w:p w:rsidR="002035E0" w:rsidRPr="0080453F" w:rsidRDefault="002035E0"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地磅称</w:t>
            </w:r>
          </w:p>
        </w:tc>
        <w:tc>
          <w:tcPr>
            <w:tcW w:w="1714" w:type="pct"/>
            <w:tcBorders>
              <w:top w:val="nil"/>
              <w:left w:val="nil"/>
              <w:bottom w:val="single" w:sz="4" w:space="0" w:color="auto"/>
              <w:right w:val="single" w:sz="4" w:space="0" w:color="auto"/>
            </w:tcBorders>
            <w:vAlign w:val="center"/>
          </w:tcPr>
          <w:p w:rsidR="002035E0" w:rsidRPr="0080453F" w:rsidRDefault="002035E0" w:rsidP="00B943F1">
            <w:pPr>
              <w:widowControl/>
              <w:spacing w:line="360" w:lineRule="auto"/>
              <w:jc w:val="left"/>
              <w:rPr>
                <w:rFonts w:asciiTheme="minorEastAsia" w:eastAsiaTheme="minorEastAsia" w:hAnsiTheme="minorEastAsia" w:cs="宋体"/>
                <w:bCs/>
                <w:kern w:val="0"/>
                <w:sz w:val="24"/>
                <w:szCs w:val="24"/>
              </w:rPr>
            </w:pPr>
            <w:r w:rsidRPr="0080453F">
              <w:rPr>
                <w:rFonts w:ascii="微软雅黑 Light" w:eastAsia="微软雅黑 Light" w:cs="微软雅黑 Light" w:hint="eastAsia"/>
                <w:kern w:val="0"/>
                <w:sz w:val="20"/>
                <w:szCs w:val="20"/>
              </w:rPr>
              <w:t>尺寸：长：</w:t>
            </w:r>
            <w:r w:rsidRPr="0080453F">
              <w:rPr>
                <w:rFonts w:ascii="微软雅黑 Light" w:eastAsia="微软雅黑 Light" w:cs="微软雅黑 Light"/>
                <w:kern w:val="0"/>
                <w:sz w:val="20"/>
                <w:szCs w:val="20"/>
              </w:rPr>
              <w:t>800mm</w:t>
            </w:r>
            <w:r w:rsidRPr="0080453F">
              <w:rPr>
                <w:rFonts w:ascii="微软雅黑 Light" w:eastAsia="微软雅黑 Light" w:cs="微软雅黑 Light" w:hint="eastAsia"/>
                <w:kern w:val="0"/>
                <w:sz w:val="20"/>
                <w:szCs w:val="20"/>
              </w:rPr>
              <w:t>、宽：</w:t>
            </w:r>
            <w:r w:rsidRPr="0080453F">
              <w:rPr>
                <w:rFonts w:ascii="微软雅黑 Light" w:eastAsia="微软雅黑 Light" w:cs="微软雅黑 Light"/>
                <w:kern w:val="0"/>
                <w:sz w:val="20"/>
                <w:szCs w:val="20"/>
              </w:rPr>
              <w:t>800mm</w:t>
            </w:r>
            <w:r w:rsidRPr="0080453F">
              <w:rPr>
                <w:rFonts w:ascii="微软雅黑 Light" w:eastAsia="微软雅黑 Light" w:cs="微软雅黑 Light" w:hint="eastAsia"/>
                <w:kern w:val="0"/>
                <w:sz w:val="20"/>
                <w:szCs w:val="20"/>
              </w:rPr>
              <w:t>、高：</w:t>
            </w:r>
            <w:r w:rsidRPr="0080453F">
              <w:rPr>
                <w:rFonts w:ascii="微软雅黑 Light" w:eastAsia="微软雅黑 Light" w:cs="微软雅黑 Light"/>
                <w:kern w:val="0"/>
                <w:sz w:val="20"/>
                <w:szCs w:val="20"/>
              </w:rPr>
              <w:t>100mm</w:t>
            </w:r>
            <w:r w:rsidRPr="0080453F">
              <w:rPr>
                <w:rFonts w:ascii="微软雅黑 Light" w:eastAsia="微软雅黑 Light" w:cs="微软雅黑 Light" w:hint="eastAsia"/>
                <w:kern w:val="0"/>
                <w:sz w:val="20"/>
                <w:szCs w:val="20"/>
              </w:rPr>
              <w:t>，精度：</w:t>
            </w:r>
            <w:r w:rsidRPr="0080453F">
              <w:rPr>
                <w:rFonts w:ascii="微软雅黑 Light" w:eastAsia="微软雅黑 Light" w:cs="微软雅黑 Light"/>
                <w:kern w:val="0"/>
                <w:sz w:val="20"/>
                <w:szCs w:val="20"/>
              </w:rPr>
              <w:t>0.1Kg;</w:t>
            </w:r>
            <w:r w:rsidRPr="0080453F">
              <w:rPr>
                <w:rFonts w:ascii="微软雅黑 Light" w:eastAsia="微软雅黑 Light" w:cs="微软雅黑 Light" w:hint="eastAsia"/>
                <w:kern w:val="0"/>
                <w:sz w:val="20"/>
                <w:szCs w:val="20"/>
              </w:rPr>
              <w:t>最大量程</w:t>
            </w:r>
            <w:r w:rsidRPr="0080453F">
              <w:rPr>
                <w:rFonts w:ascii="微软雅黑 Light" w:eastAsia="微软雅黑 Light" w:cs="微软雅黑 Light"/>
                <w:kern w:val="0"/>
                <w:sz w:val="20"/>
                <w:szCs w:val="20"/>
              </w:rPr>
              <w:t>200Kg</w:t>
            </w:r>
            <w:r w:rsidRPr="0080453F">
              <w:rPr>
                <w:rFonts w:ascii="微软雅黑 Light" w:eastAsia="微软雅黑 Light" w:cs="微软雅黑 Light" w:hint="eastAsia"/>
                <w:kern w:val="0"/>
                <w:sz w:val="20"/>
                <w:szCs w:val="20"/>
              </w:rPr>
              <w:t>，采用无线蓝牙传输</w:t>
            </w:r>
          </w:p>
        </w:tc>
        <w:tc>
          <w:tcPr>
            <w:tcW w:w="290" w:type="pct"/>
            <w:tcBorders>
              <w:top w:val="nil"/>
              <w:left w:val="nil"/>
              <w:bottom w:val="single" w:sz="4" w:space="0" w:color="auto"/>
              <w:right w:val="single" w:sz="4" w:space="0" w:color="auto"/>
            </w:tcBorders>
            <w:vAlign w:val="center"/>
          </w:tcPr>
          <w:p w:rsidR="002035E0" w:rsidRPr="0080453F" w:rsidRDefault="002035E0"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1</w:t>
            </w:r>
          </w:p>
        </w:tc>
        <w:tc>
          <w:tcPr>
            <w:tcW w:w="290" w:type="pct"/>
            <w:tcBorders>
              <w:top w:val="nil"/>
              <w:left w:val="nil"/>
              <w:bottom w:val="single" w:sz="4" w:space="0" w:color="auto"/>
              <w:right w:val="single" w:sz="4" w:space="0" w:color="auto"/>
            </w:tcBorders>
            <w:vAlign w:val="center"/>
          </w:tcPr>
          <w:p w:rsidR="002035E0" w:rsidRPr="0080453F" w:rsidRDefault="002035E0"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台</w:t>
            </w:r>
          </w:p>
        </w:tc>
        <w:tc>
          <w:tcPr>
            <w:tcW w:w="1586" w:type="pct"/>
            <w:tcBorders>
              <w:top w:val="nil"/>
              <w:left w:val="nil"/>
              <w:bottom w:val="single" w:sz="4" w:space="0" w:color="auto"/>
              <w:right w:val="single" w:sz="8" w:space="0" w:color="auto"/>
            </w:tcBorders>
            <w:vAlign w:val="center"/>
          </w:tcPr>
          <w:p w:rsidR="002035E0" w:rsidRPr="0080453F" w:rsidRDefault="002035E0" w:rsidP="00B943F1">
            <w:pPr>
              <w:widowControl/>
              <w:spacing w:line="360" w:lineRule="auto"/>
              <w:rPr>
                <w:rFonts w:asciiTheme="minorEastAsia" w:eastAsiaTheme="minorEastAsia" w:hAnsiTheme="minorEastAsia" w:cs="宋体"/>
                <w:bCs/>
                <w:kern w:val="0"/>
                <w:sz w:val="24"/>
                <w:szCs w:val="24"/>
              </w:rPr>
            </w:pPr>
          </w:p>
        </w:tc>
      </w:tr>
      <w:tr w:rsidR="0080453F" w:rsidRPr="0080453F" w:rsidTr="002035E0">
        <w:trPr>
          <w:trHeight w:val="900"/>
        </w:trPr>
        <w:tc>
          <w:tcPr>
            <w:tcW w:w="289" w:type="pct"/>
            <w:tcBorders>
              <w:top w:val="nil"/>
              <w:left w:val="single" w:sz="8" w:space="0" w:color="auto"/>
              <w:bottom w:val="single" w:sz="4" w:space="0" w:color="auto"/>
              <w:right w:val="single" w:sz="4" w:space="0" w:color="auto"/>
            </w:tcBorders>
            <w:vAlign w:val="center"/>
          </w:tcPr>
          <w:p w:rsidR="00B943F1" w:rsidRPr="0080453F" w:rsidRDefault="005F1F8E"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bCs/>
                <w:kern w:val="0"/>
                <w:sz w:val="24"/>
                <w:szCs w:val="24"/>
              </w:rPr>
              <w:t>3</w:t>
            </w:r>
          </w:p>
        </w:tc>
        <w:tc>
          <w:tcPr>
            <w:tcW w:w="478"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红外线扫描手持机</w:t>
            </w:r>
          </w:p>
        </w:tc>
        <w:tc>
          <w:tcPr>
            <w:tcW w:w="354"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手持智能机</w:t>
            </w:r>
          </w:p>
        </w:tc>
        <w:tc>
          <w:tcPr>
            <w:tcW w:w="1714" w:type="pct"/>
            <w:tcBorders>
              <w:top w:val="nil"/>
              <w:left w:val="nil"/>
              <w:bottom w:val="single" w:sz="4" w:space="0" w:color="auto"/>
              <w:right w:val="single" w:sz="4" w:space="0" w:color="auto"/>
            </w:tcBorders>
            <w:vAlign w:val="center"/>
          </w:tcPr>
          <w:p w:rsidR="00B943F1" w:rsidRPr="0080453F" w:rsidRDefault="00B943F1" w:rsidP="008B5F44">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用于医疗废物扎，可打印标签，带扫描，</w:t>
            </w:r>
            <w:r w:rsidR="008B5F44" w:rsidRPr="0080453F">
              <w:rPr>
                <w:rFonts w:asciiTheme="minorEastAsia" w:eastAsiaTheme="minorEastAsia" w:hAnsiTheme="minorEastAsia" w:cs="宋体" w:hint="eastAsia"/>
                <w:bCs/>
                <w:kern w:val="0"/>
                <w:sz w:val="24"/>
                <w:szCs w:val="24"/>
              </w:rPr>
              <w:t>医院</w:t>
            </w:r>
            <w:r w:rsidRPr="0080453F">
              <w:rPr>
                <w:rFonts w:asciiTheme="minorEastAsia" w:eastAsiaTheme="minorEastAsia" w:hAnsiTheme="minorEastAsia" w:cs="宋体" w:hint="eastAsia"/>
                <w:bCs/>
                <w:kern w:val="0"/>
                <w:sz w:val="24"/>
                <w:szCs w:val="24"/>
              </w:rPr>
              <w:t>配4G卡</w:t>
            </w:r>
          </w:p>
        </w:tc>
        <w:tc>
          <w:tcPr>
            <w:tcW w:w="290"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1</w:t>
            </w:r>
          </w:p>
        </w:tc>
        <w:tc>
          <w:tcPr>
            <w:tcW w:w="290" w:type="pct"/>
            <w:tcBorders>
              <w:top w:val="nil"/>
              <w:left w:val="nil"/>
              <w:bottom w:val="single" w:sz="4" w:space="0" w:color="auto"/>
              <w:right w:val="single" w:sz="4" w:space="0" w:color="auto"/>
            </w:tcBorders>
            <w:vAlign w:val="center"/>
          </w:tcPr>
          <w:p w:rsidR="00B943F1" w:rsidRPr="0080453F" w:rsidRDefault="00B943F1"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台</w:t>
            </w:r>
          </w:p>
        </w:tc>
        <w:tc>
          <w:tcPr>
            <w:tcW w:w="1586" w:type="pct"/>
            <w:tcBorders>
              <w:top w:val="nil"/>
              <w:left w:val="nil"/>
              <w:bottom w:val="single" w:sz="4" w:space="0" w:color="auto"/>
              <w:right w:val="single" w:sz="8" w:space="0" w:color="auto"/>
            </w:tcBorders>
            <w:vAlign w:val="center"/>
          </w:tcPr>
          <w:p w:rsidR="00B943F1" w:rsidRPr="0080453F" w:rsidRDefault="00B943F1" w:rsidP="00B943F1">
            <w:pPr>
              <w:widowControl/>
              <w:spacing w:line="360" w:lineRule="auto"/>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每个医疗废物暂存处一台</w:t>
            </w:r>
          </w:p>
        </w:tc>
      </w:tr>
      <w:tr w:rsidR="0080453F" w:rsidRPr="0080453F" w:rsidTr="002035E0">
        <w:trPr>
          <w:trHeight w:val="610"/>
        </w:trPr>
        <w:tc>
          <w:tcPr>
            <w:tcW w:w="289" w:type="pct"/>
            <w:tcBorders>
              <w:top w:val="nil"/>
              <w:left w:val="single" w:sz="8" w:space="0" w:color="auto"/>
              <w:bottom w:val="nil"/>
              <w:right w:val="single" w:sz="4" w:space="0" w:color="auto"/>
            </w:tcBorders>
            <w:vAlign w:val="center"/>
          </w:tcPr>
          <w:p w:rsidR="00B943F1" w:rsidRPr="0080453F" w:rsidRDefault="005F1F8E"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bCs/>
                <w:kern w:val="0"/>
                <w:sz w:val="24"/>
                <w:szCs w:val="24"/>
              </w:rPr>
              <w:t>4</w:t>
            </w:r>
          </w:p>
        </w:tc>
        <w:tc>
          <w:tcPr>
            <w:tcW w:w="478" w:type="pct"/>
            <w:tcBorders>
              <w:top w:val="nil"/>
              <w:left w:val="nil"/>
              <w:bottom w:val="nil"/>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医废推车</w:t>
            </w:r>
            <w:r w:rsidR="00B70EF1" w:rsidRPr="0080453F">
              <w:rPr>
                <w:rFonts w:asciiTheme="minorEastAsia" w:eastAsiaTheme="minorEastAsia" w:hAnsiTheme="minorEastAsia" w:cs="宋体" w:hint="eastAsia"/>
                <w:bCs/>
                <w:kern w:val="0"/>
                <w:sz w:val="24"/>
                <w:szCs w:val="24"/>
              </w:rPr>
              <w:t>(助力)</w:t>
            </w:r>
          </w:p>
        </w:tc>
        <w:tc>
          <w:tcPr>
            <w:tcW w:w="354" w:type="pct"/>
            <w:tcBorders>
              <w:top w:val="nil"/>
              <w:left w:val="nil"/>
              <w:bottom w:val="nil"/>
              <w:right w:val="single" w:sz="4"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小车</w:t>
            </w:r>
          </w:p>
        </w:tc>
        <w:tc>
          <w:tcPr>
            <w:tcW w:w="1714" w:type="pct"/>
            <w:tcBorders>
              <w:top w:val="nil"/>
              <w:left w:val="nil"/>
              <w:bottom w:val="nil"/>
              <w:right w:val="single" w:sz="4" w:space="0" w:color="auto"/>
            </w:tcBorders>
            <w:vAlign w:val="center"/>
          </w:tcPr>
          <w:p w:rsidR="00B70EF1" w:rsidRPr="0080453F" w:rsidRDefault="004A0956" w:rsidP="00B70EF1">
            <w:pPr>
              <w:autoSpaceDE w:val="0"/>
              <w:autoSpaceDN w:val="0"/>
              <w:adjustRightInd w:val="0"/>
              <w:jc w:val="left"/>
              <w:rPr>
                <w:rFonts w:ascii="微软雅黑 Light" w:eastAsia="微软雅黑 Light" w:cs="微软雅黑 Light"/>
                <w:kern w:val="0"/>
                <w:sz w:val="20"/>
                <w:szCs w:val="20"/>
              </w:rPr>
            </w:pPr>
            <w:r w:rsidRPr="0080453F">
              <w:rPr>
                <w:rFonts w:ascii="微软雅黑 Light" w:eastAsia="微软雅黑 Light" w:cs="微软雅黑 Light" w:hint="eastAsia"/>
                <w:kern w:val="0"/>
                <w:sz w:val="20"/>
                <w:szCs w:val="20"/>
              </w:rPr>
              <w:t>终端配置不低于：</w:t>
            </w:r>
            <w:r w:rsidR="00B70EF1" w:rsidRPr="0080453F">
              <w:rPr>
                <w:rFonts w:ascii="微软雅黑 Light" w:eastAsia="微软雅黑 Light" w:cs="微软雅黑 Light" w:hint="eastAsia"/>
                <w:kern w:val="0"/>
                <w:sz w:val="20"/>
                <w:szCs w:val="20"/>
              </w:rPr>
              <w:t>内存</w:t>
            </w:r>
            <w:r w:rsidR="00B70EF1" w:rsidRPr="0080453F">
              <w:rPr>
                <w:rFonts w:ascii="微软雅黑 Light" w:eastAsia="微软雅黑 Light" w:cs="微软雅黑 Light"/>
                <w:kern w:val="0"/>
                <w:sz w:val="20"/>
                <w:szCs w:val="20"/>
              </w:rPr>
              <w:t>2GRAM 8GROM</w:t>
            </w:r>
            <w:r w:rsidR="00B70EF1" w:rsidRPr="0080453F">
              <w:rPr>
                <w:rFonts w:ascii="微软雅黑 Light" w:eastAsia="微软雅黑 Light" w:cs="微软雅黑 Light" w:hint="eastAsia"/>
                <w:kern w:val="0"/>
                <w:sz w:val="20"/>
                <w:szCs w:val="20"/>
              </w:rPr>
              <w:t>，</w:t>
            </w:r>
            <w:r w:rsidR="00B70EF1" w:rsidRPr="0080453F">
              <w:rPr>
                <w:rFonts w:ascii="微软雅黑 Light" w:eastAsia="微软雅黑 Light" w:cs="微软雅黑 Light"/>
                <w:kern w:val="0"/>
                <w:sz w:val="20"/>
                <w:szCs w:val="20"/>
              </w:rPr>
              <w:t>CPU</w:t>
            </w:r>
            <w:r w:rsidR="00B70EF1" w:rsidRPr="0080453F">
              <w:rPr>
                <w:rFonts w:ascii="微软雅黑 Light" w:eastAsia="微软雅黑 Light" w:cs="微软雅黑 Light" w:hint="eastAsia"/>
                <w:kern w:val="0"/>
                <w:sz w:val="20"/>
                <w:szCs w:val="20"/>
              </w:rPr>
              <w:t>：</w:t>
            </w:r>
            <w:r w:rsidR="00B70EF1" w:rsidRPr="0080453F">
              <w:rPr>
                <w:rFonts w:ascii="微软雅黑 Light" w:eastAsia="微软雅黑 Light" w:cs="微软雅黑 Light"/>
                <w:kern w:val="0"/>
                <w:sz w:val="20"/>
                <w:szCs w:val="20"/>
              </w:rPr>
              <w:t>RK3288,</w:t>
            </w:r>
            <w:r w:rsidR="00B70EF1" w:rsidRPr="0080453F">
              <w:rPr>
                <w:rFonts w:ascii="微软雅黑 Light" w:eastAsia="微软雅黑 Light" w:cs="微软雅黑 Light" w:hint="eastAsia"/>
                <w:kern w:val="0"/>
                <w:sz w:val="20"/>
                <w:szCs w:val="20"/>
              </w:rPr>
              <w:t>网络</w:t>
            </w:r>
            <w:r w:rsidR="00B70EF1" w:rsidRPr="0080453F">
              <w:rPr>
                <w:rFonts w:ascii="微软雅黑 Light" w:eastAsia="微软雅黑 Light" w:cs="微软雅黑 Light"/>
                <w:kern w:val="0"/>
                <w:sz w:val="20"/>
                <w:szCs w:val="20"/>
              </w:rPr>
              <w:t>4G</w:t>
            </w:r>
            <w:r w:rsidR="00B70EF1" w:rsidRPr="0080453F">
              <w:rPr>
                <w:rFonts w:ascii="微软雅黑 Light" w:eastAsia="微软雅黑 Light" w:cs="微软雅黑 Light" w:hint="eastAsia"/>
                <w:kern w:val="0"/>
                <w:sz w:val="20"/>
                <w:szCs w:val="20"/>
              </w:rPr>
              <w:t>，</w:t>
            </w:r>
            <w:r w:rsidR="00B70EF1" w:rsidRPr="0080453F">
              <w:rPr>
                <w:rFonts w:ascii="微软雅黑 Light" w:eastAsia="微软雅黑 Light" w:cs="微软雅黑 Light"/>
                <w:kern w:val="0"/>
                <w:sz w:val="20"/>
                <w:szCs w:val="20"/>
              </w:rPr>
              <w:t>RJ45,WIFI</w:t>
            </w:r>
            <w:r w:rsidR="00B70EF1" w:rsidRPr="0080453F">
              <w:rPr>
                <w:rFonts w:ascii="微软雅黑 Light" w:eastAsia="微软雅黑 Light" w:cs="微软雅黑 Light" w:hint="eastAsia"/>
                <w:kern w:val="0"/>
                <w:sz w:val="20"/>
                <w:szCs w:val="20"/>
              </w:rPr>
              <w:t>，接口</w:t>
            </w:r>
            <w:r w:rsidR="00B70EF1" w:rsidRPr="0080453F">
              <w:rPr>
                <w:rFonts w:ascii="微软雅黑 Light" w:eastAsia="微软雅黑 Light" w:cs="微软雅黑 Light"/>
                <w:kern w:val="0"/>
                <w:sz w:val="20"/>
                <w:szCs w:val="20"/>
              </w:rPr>
              <w:t>RS232*2 USB*2</w:t>
            </w:r>
            <w:r w:rsidR="00B70EF1" w:rsidRPr="0080453F">
              <w:rPr>
                <w:rFonts w:ascii="微软雅黑 Light" w:eastAsia="微软雅黑 Light" w:cs="微软雅黑 Light" w:hint="eastAsia"/>
                <w:kern w:val="0"/>
                <w:sz w:val="20"/>
                <w:szCs w:val="20"/>
              </w:rPr>
              <w:t>，防护等级</w:t>
            </w:r>
            <w:r w:rsidR="00B70EF1" w:rsidRPr="0080453F">
              <w:rPr>
                <w:rFonts w:ascii="微软雅黑 Light" w:eastAsia="微软雅黑 Light" w:cs="微软雅黑 Light"/>
                <w:kern w:val="0"/>
                <w:sz w:val="20"/>
                <w:szCs w:val="20"/>
              </w:rPr>
              <w:t>IP67</w:t>
            </w:r>
            <w:r w:rsidR="00B70EF1" w:rsidRPr="0080453F">
              <w:rPr>
                <w:rFonts w:ascii="微软雅黑 Light" w:eastAsia="微软雅黑 Light" w:cs="微软雅黑 Light" w:hint="eastAsia"/>
                <w:kern w:val="0"/>
                <w:sz w:val="20"/>
                <w:szCs w:val="20"/>
              </w:rPr>
              <w:t>，支持</w:t>
            </w:r>
            <w:r w:rsidR="00B70EF1" w:rsidRPr="0080453F">
              <w:rPr>
                <w:rFonts w:ascii="微软雅黑 Light" w:eastAsia="微软雅黑 Light" w:cs="微软雅黑 Light"/>
                <w:kern w:val="0"/>
                <w:sz w:val="20"/>
                <w:szCs w:val="20"/>
              </w:rPr>
              <w:t>GPS</w:t>
            </w:r>
            <w:r w:rsidR="00B70EF1" w:rsidRPr="0080453F">
              <w:rPr>
                <w:rFonts w:ascii="微软雅黑 Light" w:eastAsia="微软雅黑 Light" w:cs="微软雅黑 Light" w:hint="eastAsia"/>
                <w:kern w:val="0"/>
                <w:sz w:val="20"/>
                <w:szCs w:val="20"/>
              </w:rPr>
              <w:t>定位。</w:t>
            </w:r>
          </w:p>
          <w:p w:rsidR="00B70EF1" w:rsidRPr="0080453F" w:rsidRDefault="005924FC" w:rsidP="00B70EF1">
            <w:pPr>
              <w:autoSpaceDE w:val="0"/>
              <w:autoSpaceDN w:val="0"/>
              <w:adjustRightInd w:val="0"/>
              <w:jc w:val="left"/>
              <w:rPr>
                <w:rFonts w:ascii="微软雅黑 Light" w:eastAsia="微软雅黑 Light" w:cs="微软雅黑 Light"/>
                <w:kern w:val="0"/>
                <w:sz w:val="20"/>
                <w:szCs w:val="20"/>
              </w:rPr>
            </w:pPr>
            <w:r w:rsidRPr="0080453F">
              <w:rPr>
                <w:rFonts w:ascii="微软雅黑 Light" w:eastAsia="微软雅黑 Light" w:cs="微软雅黑 Light" w:hint="eastAsia"/>
                <w:kern w:val="0"/>
                <w:sz w:val="20"/>
                <w:szCs w:val="20"/>
              </w:rPr>
              <w:t>扫码枪：支持</w:t>
            </w:r>
            <w:r w:rsidR="00B70EF1" w:rsidRPr="0080453F">
              <w:rPr>
                <w:rFonts w:ascii="微软雅黑 Light" w:eastAsia="微软雅黑 Light" w:cs="微软雅黑 Light" w:hint="eastAsia"/>
                <w:kern w:val="0"/>
                <w:sz w:val="20"/>
                <w:szCs w:val="20"/>
              </w:rPr>
              <w:t>二维扫码，扫描速度</w:t>
            </w:r>
            <w:r w:rsidR="00B70EF1" w:rsidRPr="0080453F">
              <w:rPr>
                <w:rFonts w:ascii="微软雅黑 Light" w:eastAsia="微软雅黑 Light" w:cs="微软雅黑 Light"/>
                <w:kern w:val="0"/>
                <w:sz w:val="20"/>
                <w:szCs w:val="20"/>
              </w:rPr>
              <w:t>200</w:t>
            </w:r>
            <w:r w:rsidR="00B70EF1" w:rsidRPr="0080453F">
              <w:rPr>
                <w:rFonts w:ascii="微软雅黑 Light" w:eastAsia="微软雅黑 Light" w:cs="微软雅黑 Light" w:hint="eastAsia"/>
                <w:kern w:val="0"/>
                <w:sz w:val="20"/>
                <w:szCs w:val="20"/>
              </w:rPr>
              <w:t>次</w:t>
            </w:r>
            <w:r w:rsidR="00B70EF1" w:rsidRPr="0080453F">
              <w:rPr>
                <w:rFonts w:ascii="微软雅黑 Light" w:eastAsia="微软雅黑 Light" w:cs="微软雅黑 Light"/>
                <w:kern w:val="0"/>
                <w:sz w:val="20"/>
                <w:szCs w:val="20"/>
              </w:rPr>
              <w:t>/</w:t>
            </w:r>
            <w:r w:rsidR="00B70EF1" w:rsidRPr="0080453F">
              <w:rPr>
                <w:rFonts w:ascii="微软雅黑 Light" w:eastAsia="微软雅黑 Light" w:cs="微软雅黑 Light" w:hint="eastAsia"/>
                <w:kern w:val="0"/>
                <w:sz w:val="20"/>
                <w:szCs w:val="20"/>
              </w:rPr>
              <w:t>秒，</w:t>
            </w:r>
            <w:r w:rsidR="00B70EF1" w:rsidRPr="0080453F">
              <w:rPr>
                <w:rFonts w:ascii="微软雅黑 Light" w:eastAsia="微软雅黑 Light" w:cs="微软雅黑 Light"/>
                <w:kern w:val="0"/>
                <w:sz w:val="20"/>
                <w:szCs w:val="20"/>
              </w:rPr>
              <w:t>usb</w:t>
            </w:r>
            <w:r w:rsidR="00B70EF1" w:rsidRPr="0080453F">
              <w:rPr>
                <w:rFonts w:ascii="微软雅黑 Light" w:eastAsia="微软雅黑 Light" w:cs="微软雅黑 Light" w:hint="eastAsia"/>
                <w:kern w:val="0"/>
                <w:sz w:val="20"/>
                <w:szCs w:val="20"/>
              </w:rPr>
              <w:t>有线，防护等级</w:t>
            </w:r>
            <w:r w:rsidR="00B70EF1" w:rsidRPr="0080453F">
              <w:rPr>
                <w:rFonts w:ascii="微软雅黑 Light" w:eastAsia="微软雅黑 Light" w:cs="微软雅黑 Light"/>
                <w:kern w:val="0"/>
                <w:sz w:val="20"/>
                <w:szCs w:val="20"/>
              </w:rPr>
              <w:t>IP67</w:t>
            </w:r>
            <w:r w:rsidR="00B70EF1" w:rsidRPr="0080453F">
              <w:rPr>
                <w:rFonts w:ascii="微软雅黑 Light" w:eastAsia="微软雅黑 Light" w:cs="微软雅黑 Light" w:hint="eastAsia"/>
                <w:kern w:val="0"/>
                <w:sz w:val="20"/>
                <w:szCs w:val="20"/>
              </w:rPr>
              <w:t>。</w:t>
            </w:r>
          </w:p>
          <w:p w:rsidR="00B70EF1" w:rsidRPr="0080453F" w:rsidRDefault="00B70EF1" w:rsidP="00B70EF1">
            <w:pPr>
              <w:autoSpaceDE w:val="0"/>
              <w:autoSpaceDN w:val="0"/>
              <w:adjustRightInd w:val="0"/>
              <w:jc w:val="left"/>
              <w:rPr>
                <w:rFonts w:ascii="微软雅黑 Light" w:eastAsia="微软雅黑 Light" w:cs="微软雅黑 Light"/>
                <w:kern w:val="0"/>
                <w:sz w:val="20"/>
                <w:szCs w:val="20"/>
              </w:rPr>
            </w:pPr>
            <w:r w:rsidRPr="0080453F">
              <w:rPr>
                <w:rFonts w:ascii="微软雅黑 Light" w:eastAsia="微软雅黑 Light" w:cs="微软雅黑 Light" w:hint="eastAsia"/>
                <w:kern w:val="0"/>
                <w:sz w:val="20"/>
                <w:szCs w:val="20"/>
              </w:rPr>
              <w:lastRenderedPageBreak/>
              <w:t>电池待机时间不少于</w:t>
            </w:r>
            <w:r w:rsidRPr="0080453F">
              <w:rPr>
                <w:rFonts w:ascii="微软雅黑 Light" w:eastAsia="微软雅黑 Light" w:cs="微软雅黑 Light"/>
                <w:kern w:val="0"/>
                <w:sz w:val="20"/>
                <w:szCs w:val="20"/>
              </w:rPr>
              <w:t>8</w:t>
            </w:r>
            <w:r w:rsidRPr="0080453F">
              <w:rPr>
                <w:rFonts w:ascii="微软雅黑 Light" w:eastAsia="微软雅黑 Light" w:cs="微软雅黑 Light" w:hint="eastAsia"/>
                <w:kern w:val="0"/>
                <w:sz w:val="20"/>
                <w:szCs w:val="20"/>
              </w:rPr>
              <w:t>小时</w:t>
            </w:r>
            <w:r w:rsidRPr="0080453F">
              <w:rPr>
                <w:rFonts w:ascii="微软雅黑 Light" w:eastAsia="微软雅黑 Light" w:cs="微软雅黑 Light"/>
                <w:kern w:val="0"/>
                <w:sz w:val="20"/>
                <w:szCs w:val="20"/>
              </w:rPr>
              <w:t>,650W</w:t>
            </w:r>
            <w:r w:rsidRPr="0080453F">
              <w:rPr>
                <w:rFonts w:ascii="微软雅黑 Light" w:eastAsia="微软雅黑 Light" w:cs="微软雅黑 Light" w:hint="eastAsia"/>
                <w:kern w:val="0"/>
                <w:sz w:val="20"/>
                <w:szCs w:val="20"/>
              </w:rPr>
              <w:t>电机带控制器，手刹开关</w:t>
            </w:r>
            <w:r w:rsidRPr="0080453F">
              <w:rPr>
                <w:rFonts w:ascii="微软雅黑 Light" w:eastAsia="微软雅黑 Light" w:cs="微软雅黑 Light"/>
                <w:kern w:val="0"/>
                <w:sz w:val="20"/>
                <w:szCs w:val="20"/>
              </w:rPr>
              <w:t>,</w:t>
            </w:r>
            <w:r w:rsidRPr="0080453F">
              <w:rPr>
                <w:rFonts w:ascii="微软雅黑 Light" w:eastAsia="微软雅黑 Light" w:cs="微软雅黑 Light" w:hint="eastAsia"/>
                <w:kern w:val="0"/>
                <w:sz w:val="20"/>
                <w:szCs w:val="20"/>
              </w:rPr>
              <w:t>车速不应超过</w:t>
            </w:r>
            <w:r w:rsidRPr="0080453F">
              <w:rPr>
                <w:rFonts w:ascii="微软雅黑 Light" w:eastAsia="微软雅黑 Light" w:cs="微软雅黑 Light"/>
                <w:kern w:val="0"/>
                <w:sz w:val="20"/>
                <w:szCs w:val="20"/>
              </w:rPr>
              <w:t>10km/h,</w:t>
            </w:r>
          </w:p>
          <w:p w:rsidR="00B943F1" w:rsidRPr="0080453F" w:rsidRDefault="00B943F1" w:rsidP="00B943F1">
            <w:pPr>
              <w:widowControl/>
              <w:spacing w:line="360" w:lineRule="auto"/>
              <w:jc w:val="left"/>
              <w:rPr>
                <w:rFonts w:asciiTheme="minorEastAsia" w:eastAsiaTheme="minorEastAsia" w:hAnsiTheme="minorEastAsia" w:cs="宋体"/>
                <w:bCs/>
                <w:kern w:val="0"/>
                <w:sz w:val="24"/>
                <w:szCs w:val="24"/>
              </w:rPr>
            </w:pPr>
          </w:p>
        </w:tc>
        <w:tc>
          <w:tcPr>
            <w:tcW w:w="290" w:type="pct"/>
            <w:tcBorders>
              <w:top w:val="nil"/>
              <w:left w:val="nil"/>
              <w:bottom w:val="nil"/>
              <w:right w:val="single" w:sz="4" w:space="0" w:color="auto"/>
            </w:tcBorders>
            <w:vAlign w:val="center"/>
          </w:tcPr>
          <w:p w:rsidR="00B943F1" w:rsidRPr="0080453F" w:rsidRDefault="00B943F1"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lastRenderedPageBreak/>
              <w:t>2</w:t>
            </w:r>
          </w:p>
        </w:tc>
        <w:tc>
          <w:tcPr>
            <w:tcW w:w="290" w:type="pct"/>
            <w:tcBorders>
              <w:top w:val="nil"/>
              <w:left w:val="nil"/>
              <w:bottom w:val="nil"/>
              <w:right w:val="single" w:sz="4" w:space="0" w:color="auto"/>
            </w:tcBorders>
            <w:vAlign w:val="center"/>
          </w:tcPr>
          <w:p w:rsidR="00B943F1" w:rsidRPr="0080453F" w:rsidRDefault="00B943F1" w:rsidP="00B943F1">
            <w:pPr>
              <w:widowControl/>
              <w:spacing w:line="360" w:lineRule="auto"/>
              <w:jc w:val="center"/>
              <w:rPr>
                <w:rFonts w:asciiTheme="minorEastAsia" w:eastAsiaTheme="minorEastAsia" w:hAnsiTheme="minorEastAsia" w:cs="宋体"/>
                <w:bCs/>
                <w:kern w:val="0"/>
                <w:sz w:val="24"/>
                <w:szCs w:val="24"/>
              </w:rPr>
            </w:pPr>
            <w:r w:rsidRPr="0080453F">
              <w:rPr>
                <w:rFonts w:asciiTheme="minorEastAsia" w:eastAsiaTheme="minorEastAsia" w:hAnsiTheme="minorEastAsia" w:cs="宋体" w:hint="eastAsia"/>
                <w:bCs/>
                <w:kern w:val="0"/>
                <w:sz w:val="24"/>
                <w:szCs w:val="24"/>
              </w:rPr>
              <w:t>台</w:t>
            </w:r>
          </w:p>
        </w:tc>
        <w:tc>
          <w:tcPr>
            <w:tcW w:w="1586" w:type="pct"/>
            <w:tcBorders>
              <w:top w:val="nil"/>
              <w:left w:val="nil"/>
              <w:bottom w:val="nil"/>
              <w:right w:val="single" w:sz="8" w:space="0" w:color="auto"/>
            </w:tcBorders>
            <w:vAlign w:val="center"/>
          </w:tcPr>
          <w:p w:rsidR="00B943F1" w:rsidRPr="0080453F" w:rsidRDefault="00B943F1" w:rsidP="00B943F1">
            <w:pPr>
              <w:widowControl/>
              <w:spacing w:line="360" w:lineRule="auto"/>
              <w:jc w:val="left"/>
              <w:rPr>
                <w:rFonts w:asciiTheme="minorEastAsia" w:eastAsiaTheme="minorEastAsia" w:hAnsiTheme="minorEastAsia" w:cs="宋体"/>
                <w:b/>
                <w:bCs/>
                <w:kern w:val="0"/>
                <w:sz w:val="24"/>
                <w:szCs w:val="24"/>
              </w:rPr>
            </w:pPr>
            <w:r w:rsidRPr="0080453F">
              <w:rPr>
                <w:rFonts w:asciiTheme="minorEastAsia" w:eastAsiaTheme="minorEastAsia" w:hAnsiTheme="minorEastAsia" w:cs="宋体" w:hint="eastAsia"/>
                <w:b/>
                <w:bCs/>
                <w:kern w:val="0"/>
                <w:sz w:val="24"/>
                <w:szCs w:val="24"/>
              </w:rPr>
              <w:t>小车宽度不能超过1100mm，</w:t>
            </w:r>
            <w:r w:rsidR="004A0956" w:rsidRPr="0080453F">
              <w:rPr>
                <w:rFonts w:asciiTheme="minorEastAsia" w:eastAsiaTheme="minorEastAsia" w:hAnsiTheme="minorEastAsia" w:cs="宋体" w:hint="eastAsia"/>
                <w:b/>
                <w:bCs/>
                <w:kern w:val="0"/>
                <w:sz w:val="24"/>
                <w:szCs w:val="24"/>
              </w:rPr>
              <w:t>根据院方定制</w:t>
            </w:r>
            <w:r w:rsidR="00D6390C" w:rsidRPr="0080453F">
              <w:rPr>
                <w:rFonts w:asciiTheme="minorEastAsia" w:eastAsiaTheme="minorEastAsia" w:hAnsiTheme="minorEastAsia" w:cs="宋体" w:hint="eastAsia"/>
                <w:b/>
                <w:bCs/>
                <w:kern w:val="0"/>
                <w:sz w:val="24"/>
                <w:szCs w:val="24"/>
              </w:rPr>
              <w:t>，</w:t>
            </w:r>
            <w:r w:rsidRPr="0080453F">
              <w:rPr>
                <w:rFonts w:asciiTheme="minorEastAsia" w:eastAsiaTheme="minorEastAsia" w:hAnsiTheme="minorEastAsia" w:cs="宋体" w:hint="eastAsia"/>
                <w:b/>
                <w:bCs/>
                <w:kern w:val="0"/>
                <w:sz w:val="24"/>
                <w:szCs w:val="24"/>
              </w:rPr>
              <w:t>且要保证运输量最大化，各维度尺寸要方便工人操作。</w:t>
            </w:r>
          </w:p>
        </w:tc>
      </w:tr>
      <w:tr w:rsidR="0080453F" w:rsidRPr="0080453F" w:rsidTr="002035E0">
        <w:trPr>
          <w:trHeight w:val="610"/>
        </w:trPr>
        <w:tc>
          <w:tcPr>
            <w:tcW w:w="289" w:type="pct"/>
            <w:tcBorders>
              <w:top w:val="nil"/>
              <w:left w:val="single" w:sz="8" w:space="0" w:color="auto"/>
              <w:bottom w:val="single" w:sz="8" w:space="0" w:color="auto"/>
              <w:right w:val="single" w:sz="4" w:space="0" w:color="auto"/>
            </w:tcBorders>
            <w:vAlign w:val="center"/>
          </w:tcPr>
          <w:p w:rsidR="002035E0" w:rsidRPr="0080453F" w:rsidRDefault="002035E0" w:rsidP="00B943F1">
            <w:pPr>
              <w:widowControl/>
              <w:spacing w:line="360" w:lineRule="auto"/>
              <w:jc w:val="center"/>
              <w:rPr>
                <w:rFonts w:asciiTheme="minorEastAsia" w:eastAsiaTheme="minorEastAsia" w:hAnsiTheme="minorEastAsia" w:cs="宋体"/>
                <w:bCs/>
                <w:kern w:val="0"/>
                <w:sz w:val="24"/>
                <w:szCs w:val="24"/>
              </w:rPr>
            </w:pPr>
          </w:p>
        </w:tc>
        <w:tc>
          <w:tcPr>
            <w:tcW w:w="478" w:type="pct"/>
            <w:tcBorders>
              <w:top w:val="nil"/>
              <w:left w:val="nil"/>
              <w:bottom w:val="single" w:sz="8" w:space="0" w:color="auto"/>
              <w:right w:val="single" w:sz="4" w:space="0" w:color="auto"/>
            </w:tcBorders>
            <w:vAlign w:val="center"/>
          </w:tcPr>
          <w:p w:rsidR="002035E0" w:rsidRPr="0080453F" w:rsidRDefault="002035E0" w:rsidP="00B943F1">
            <w:pPr>
              <w:widowControl/>
              <w:spacing w:line="360" w:lineRule="auto"/>
              <w:jc w:val="left"/>
              <w:rPr>
                <w:rFonts w:asciiTheme="minorEastAsia" w:eastAsiaTheme="minorEastAsia" w:hAnsiTheme="minorEastAsia" w:cs="宋体"/>
                <w:bCs/>
                <w:kern w:val="0"/>
                <w:sz w:val="24"/>
                <w:szCs w:val="24"/>
              </w:rPr>
            </w:pPr>
          </w:p>
        </w:tc>
        <w:tc>
          <w:tcPr>
            <w:tcW w:w="354" w:type="pct"/>
            <w:tcBorders>
              <w:top w:val="nil"/>
              <w:left w:val="nil"/>
              <w:bottom w:val="single" w:sz="8" w:space="0" w:color="auto"/>
              <w:right w:val="single" w:sz="4" w:space="0" w:color="auto"/>
            </w:tcBorders>
            <w:vAlign w:val="center"/>
          </w:tcPr>
          <w:p w:rsidR="002035E0" w:rsidRPr="0080453F" w:rsidRDefault="002035E0" w:rsidP="00B943F1">
            <w:pPr>
              <w:widowControl/>
              <w:spacing w:line="360" w:lineRule="auto"/>
              <w:jc w:val="left"/>
              <w:rPr>
                <w:rFonts w:asciiTheme="minorEastAsia" w:eastAsiaTheme="minorEastAsia" w:hAnsiTheme="minorEastAsia" w:cs="宋体"/>
                <w:bCs/>
                <w:kern w:val="0"/>
                <w:sz w:val="24"/>
                <w:szCs w:val="24"/>
              </w:rPr>
            </w:pPr>
          </w:p>
        </w:tc>
        <w:tc>
          <w:tcPr>
            <w:tcW w:w="1714" w:type="pct"/>
            <w:tcBorders>
              <w:top w:val="nil"/>
              <w:left w:val="nil"/>
              <w:bottom w:val="single" w:sz="8" w:space="0" w:color="auto"/>
              <w:right w:val="single" w:sz="4" w:space="0" w:color="auto"/>
            </w:tcBorders>
            <w:vAlign w:val="center"/>
          </w:tcPr>
          <w:p w:rsidR="002035E0" w:rsidRPr="0080453F" w:rsidRDefault="002035E0" w:rsidP="00B70EF1">
            <w:pPr>
              <w:autoSpaceDE w:val="0"/>
              <w:autoSpaceDN w:val="0"/>
              <w:adjustRightInd w:val="0"/>
              <w:jc w:val="left"/>
              <w:rPr>
                <w:rFonts w:ascii="微软雅黑 Light" w:eastAsia="微软雅黑 Light" w:cs="微软雅黑 Light"/>
                <w:kern w:val="0"/>
                <w:sz w:val="20"/>
                <w:szCs w:val="20"/>
              </w:rPr>
            </w:pPr>
          </w:p>
        </w:tc>
        <w:tc>
          <w:tcPr>
            <w:tcW w:w="290" w:type="pct"/>
            <w:tcBorders>
              <w:top w:val="nil"/>
              <w:left w:val="nil"/>
              <w:bottom w:val="single" w:sz="8" w:space="0" w:color="auto"/>
              <w:right w:val="single" w:sz="4" w:space="0" w:color="auto"/>
            </w:tcBorders>
            <w:vAlign w:val="center"/>
          </w:tcPr>
          <w:p w:rsidR="002035E0" w:rsidRPr="0080453F" w:rsidRDefault="002035E0" w:rsidP="00B943F1">
            <w:pPr>
              <w:widowControl/>
              <w:spacing w:line="360" w:lineRule="auto"/>
              <w:jc w:val="center"/>
              <w:rPr>
                <w:rFonts w:asciiTheme="minorEastAsia" w:eastAsiaTheme="minorEastAsia" w:hAnsiTheme="minorEastAsia" w:cs="宋体"/>
                <w:bCs/>
                <w:kern w:val="0"/>
                <w:sz w:val="24"/>
                <w:szCs w:val="24"/>
              </w:rPr>
            </w:pPr>
          </w:p>
        </w:tc>
        <w:tc>
          <w:tcPr>
            <w:tcW w:w="290" w:type="pct"/>
            <w:tcBorders>
              <w:top w:val="nil"/>
              <w:left w:val="nil"/>
              <w:bottom w:val="single" w:sz="8" w:space="0" w:color="auto"/>
              <w:right w:val="single" w:sz="4" w:space="0" w:color="auto"/>
            </w:tcBorders>
            <w:vAlign w:val="center"/>
          </w:tcPr>
          <w:p w:rsidR="002035E0" w:rsidRPr="0080453F" w:rsidRDefault="002035E0" w:rsidP="00B943F1">
            <w:pPr>
              <w:widowControl/>
              <w:spacing w:line="360" w:lineRule="auto"/>
              <w:jc w:val="center"/>
              <w:rPr>
                <w:rFonts w:asciiTheme="minorEastAsia" w:eastAsiaTheme="minorEastAsia" w:hAnsiTheme="minorEastAsia" w:cs="宋体"/>
                <w:bCs/>
                <w:kern w:val="0"/>
                <w:sz w:val="24"/>
                <w:szCs w:val="24"/>
              </w:rPr>
            </w:pPr>
          </w:p>
        </w:tc>
        <w:tc>
          <w:tcPr>
            <w:tcW w:w="1586" w:type="pct"/>
            <w:tcBorders>
              <w:top w:val="nil"/>
              <w:left w:val="nil"/>
              <w:bottom w:val="single" w:sz="8" w:space="0" w:color="auto"/>
              <w:right w:val="single" w:sz="8" w:space="0" w:color="auto"/>
            </w:tcBorders>
            <w:vAlign w:val="center"/>
          </w:tcPr>
          <w:p w:rsidR="002035E0" w:rsidRPr="0080453F" w:rsidRDefault="002035E0" w:rsidP="00B943F1">
            <w:pPr>
              <w:widowControl/>
              <w:spacing w:line="360" w:lineRule="auto"/>
              <w:jc w:val="left"/>
              <w:rPr>
                <w:rFonts w:asciiTheme="minorEastAsia" w:eastAsiaTheme="minorEastAsia" w:hAnsiTheme="minorEastAsia" w:cs="宋体"/>
                <w:b/>
                <w:bCs/>
                <w:kern w:val="0"/>
                <w:sz w:val="24"/>
                <w:szCs w:val="24"/>
              </w:rPr>
            </w:pPr>
          </w:p>
        </w:tc>
      </w:tr>
    </w:tbl>
    <w:p w:rsidR="00B943F1" w:rsidRPr="0080453F" w:rsidRDefault="00B943F1" w:rsidP="00B943F1">
      <w:pPr>
        <w:pStyle w:val="2"/>
        <w:numPr>
          <w:ilvl w:val="0"/>
          <w:numId w:val="0"/>
        </w:numPr>
        <w:spacing w:line="360" w:lineRule="auto"/>
        <w:rPr>
          <w:rFonts w:asciiTheme="minorEastAsia" w:eastAsiaTheme="minorEastAsia" w:hAnsiTheme="minorEastAsia"/>
          <w:sz w:val="24"/>
          <w:szCs w:val="24"/>
        </w:rPr>
      </w:pPr>
      <w:bookmarkStart w:id="55" w:name="_Toc7020084"/>
      <w:bookmarkEnd w:id="2"/>
      <w:r w:rsidRPr="0080453F">
        <w:rPr>
          <w:rFonts w:asciiTheme="minorEastAsia" w:eastAsiaTheme="minorEastAsia" w:hAnsiTheme="minorEastAsia" w:hint="eastAsia"/>
          <w:sz w:val="24"/>
          <w:szCs w:val="24"/>
        </w:rPr>
        <w:t>4</w:t>
      </w:r>
      <w:r w:rsidRPr="0080453F">
        <w:rPr>
          <w:rFonts w:asciiTheme="minorEastAsia" w:eastAsiaTheme="minorEastAsia" w:hAnsiTheme="minorEastAsia"/>
          <w:sz w:val="24"/>
          <w:szCs w:val="24"/>
        </w:rPr>
        <w:t>.1</w:t>
      </w:r>
      <w:r w:rsidRPr="0080453F">
        <w:rPr>
          <w:rFonts w:asciiTheme="minorEastAsia" w:eastAsiaTheme="minorEastAsia" w:hAnsiTheme="minorEastAsia" w:hint="eastAsia"/>
          <w:sz w:val="24"/>
          <w:szCs w:val="24"/>
        </w:rPr>
        <w:t>医废推车技术参数</w:t>
      </w:r>
      <w:bookmarkEnd w:id="55"/>
    </w:p>
    <w:p w:rsidR="00B943F1" w:rsidRPr="0080453F" w:rsidRDefault="00B943F1" w:rsidP="00B943F1">
      <w:pPr>
        <w:spacing w:line="360" w:lineRule="auto"/>
        <w:rPr>
          <w:rFonts w:asciiTheme="minorEastAsia" w:eastAsiaTheme="minorEastAsia" w:hAnsiTheme="minorEastAsia"/>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80453F" w:rsidRPr="0080453F" w:rsidTr="000D56EE">
        <w:tc>
          <w:tcPr>
            <w:tcW w:w="2765" w:type="dxa"/>
            <w:shd w:val="clear" w:color="auto" w:fill="auto"/>
          </w:tcPr>
          <w:p w:rsidR="00B943F1" w:rsidRPr="0080453F" w:rsidRDefault="00B943F1" w:rsidP="00B943F1">
            <w:pPr>
              <w:spacing w:line="360" w:lineRule="auto"/>
              <w:rPr>
                <w:rFonts w:asciiTheme="minorEastAsia" w:eastAsiaTheme="minorEastAsia" w:hAnsiTheme="minorEastAsia"/>
                <w:sz w:val="24"/>
                <w:szCs w:val="24"/>
              </w:rPr>
            </w:pPr>
          </w:p>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车型概述</w:t>
            </w:r>
          </w:p>
        </w:tc>
        <w:tc>
          <w:tcPr>
            <w:tcW w:w="5531" w:type="dxa"/>
            <w:gridSpan w:val="2"/>
            <w:shd w:val="clear" w:color="auto" w:fill="auto"/>
          </w:tcPr>
          <w:p w:rsidR="00B943F1" w:rsidRPr="0080453F" w:rsidRDefault="00B943F1" w:rsidP="007355AD">
            <w:pPr>
              <w:spacing w:line="360" w:lineRule="auto"/>
              <w:rPr>
                <w:rFonts w:asciiTheme="minorEastAsia" w:eastAsiaTheme="minorEastAsia" w:hAnsiTheme="minorEastAsia"/>
                <w:sz w:val="24"/>
                <w:szCs w:val="24"/>
              </w:rPr>
            </w:pPr>
            <w:r w:rsidRPr="0080453F">
              <w:rPr>
                <w:rFonts w:asciiTheme="minorEastAsia" w:eastAsiaTheme="minorEastAsia" w:hAnsiTheme="minorEastAsia"/>
                <w:sz w:val="24"/>
                <w:szCs w:val="24"/>
              </w:rPr>
              <w:t>要求整车外形美观，性能稳定，噪音小</w:t>
            </w:r>
            <w:r w:rsidRPr="0080453F">
              <w:rPr>
                <w:rFonts w:asciiTheme="minorEastAsia" w:eastAsiaTheme="minorEastAsia" w:hAnsiTheme="minorEastAsia" w:hint="eastAsia"/>
                <w:sz w:val="24"/>
                <w:szCs w:val="24"/>
              </w:rPr>
              <w:t>，</w:t>
            </w:r>
            <w:r w:rsidRPr="0080453F">
              <w:rPr>
                <w:rFonts w:asciiTheme="minorEastAsia" w:eastAsiaTheme="minorEastAsia" w:hAnsiTheme="minorEastAsia"/>
                <w:sz w:val="24"/>
                <w:szCs w:val="24"/>
              </w:rPr>
              <w:t>适用于各种医疗废物的运输。</w:t>
            </w:r>
            <w:r w:rsidR="007355AD" w:rsidRPr="0080453F">
              <w:rPr>
                <w:rFonts w:asciiTheme="minorEastAsia" w:eastAsiaTheme="minorEastAsia" w:hAnsiTheme="minorEastAsia" w:hint="eastAsia"/>
                <w:sz w:val="24"/>
                <w:szCs w:val="24"/>
              </w:rPr>
              <w:t>根据院方情况小车定制化。</w:t>
            </w:r>
          </w:p>
        </w:tc>
      </w:tr>
      <w:tr w:rsidR="0080453F" w:rsidRPr="0080453F" w:rsidTr="000D56EE">
        <w:tc>
          <w:tcPr>
            <w:tcW w:w="2765" w:type="dxa"/>
            <w:shd w:val="clear" w:color="auto" w:fill="auto"/>
          </w:tcPr>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产品名称</w:t>
            </w:r>
          </w:p>
        </w:tc>
        <w:tc>
          <w:tcPr>
            <w:tcW w:w="5531" w:type="dxa"/>
            <w:gridSpan w:val="2"/>
            <w:shd w:val="clear" w:color="auto" w:fill="auto"/>
          </w:tcPr>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医疗废物转运车</w:t>
            </w:r>
          </w:p>
        </w:tc>
      </w:tr>
      <w:tr w:rsidR="0080453F" w:rsidRPr="0080453F" w:rsidTr="000D56EE">
        <w:tc>
          <w:tcPr>
            <w:tcW w:w="2765" w:type="dxa"/>
            <w:shd w:val="clear" w:color="auto" w:fill="auto"/>
          </w:tcPr>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车体材质</w:t>
            </w:r>
          </w:p>
        </w:tc>
        <w:tc>
          <w:tcPr>
            <w:tcW w:w="2765" w:type="dxa"/>
            <w:shd w:val="clear" w:color="auto" w:fill="auto"/>
          </w:tcPr>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全不锈钢304板</w:t>
            </w:r>
          </w:p>
        </w:tc>
        <w:tc>
          <w:tcPr>
            <w:tcW w:w="2766" w:type="dxa"/>
            <w:shd w:val="clear" w:color="auto" w:fill="auto"/>
          </w:tcPr>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厚度不小于1</w:t>
            </w:r>
            <w:r w:rsidRPr="0080453F">
              <w:rPr>
                <w:rFonts w:asciiTheme="minorEastAsia" w:eastAsiaTheme="minorEastAsia" w:hAnsiTheme="minorEastAsia"/>
                <w:sz w:val="24"/>
                <w:szCs w:val="24"/>
              </w:rPr>
              <w:t>.0</w:t>
            </w:r>
            <w:r w:rsidRPr="0080453F">
              <w:rPr>
                <w:rFonts w:asciiTheme="minorEastAsia" w:eastAsiaTheme="minorEastAsia" w:hAnsiTheme="minorEastAsia" w:hint="eastAsia"/>
                <w:sz w:val="24"/>
                <w:szCs w:val="24"/>
              </w:rPr>
              <w:t>mm</w:t>
            </w:r>
          </w:p>
        </w:tc>
      </w:tr>
      <w:tr w:rsidR="0080453F" w:rsidRPr="0080453F" w:rsidTr="000D56EE">
        <w:tc>
          <w:tcPr>
            <w:tcW w:w="2765" w:type="dxa"/>
            <w:shd w:val="clear" w:color="auto" w:fill="auto"/>
          </w:tcPr>
          <w:p w:rsidR="00B943F1" w:rsidRPr="0080453F" w:rsidRDefault="00B943F1" w:rsidP="00B943F1">
            <w:pPr>
              <w:spacing w:line="360" w:lineRule="auto"/>
              <w:rPr>
                <w:rFonts w:asciiTheme="minorEastAsia" w:eastAsiaTheme="minorEastAsia" w:hAnsiTheme="minorEastAsia"/>
                <w:sz w:val="24"/>
                <w:szCs w:val="24"/>
              </w:rPr>
            </w:pPr>
          </w:p>
          <w:p w:rsidR="00B943F1" w:rsidRPr="0080453F" w:rsidRDefault="00B943F1" w:rsidP="00B943F1">
            <w:pPr>
              <w:spacing w:line="360" w:lineRule="auto"/>
              <w:rPr>
                <w:rFonts w:asciiTheme="minorEastAsia" w:eastAsiaTheme="minorEastAsia" w:hAnsiTheme="minorEastAsia"/>
                <w:sz w:val="24"/>
                <w:szCs w:val="24"/>
              </w:rPr>
            </w:pPr>
          </w:p>
          <w:p w:rsidR="00B943F1" w:rsidRPr="0080453F" w:rsidRDefault="00B943F1" w:rsidP="00B943F1">
            <w:pPr>
              <w:spacing w:line="360" w:lineRule="auto"/>
              <w:rPr>
                <w:rFonts w:asciiTheme="minorEastAsia" w:eastAsiaTheme="minorEastAsia" w:hAnsiTheme="minorEastAsia"/>
                <w:sz w:val="24"/>
                <w:szCs w:val="24"/>
              </w:rPr>
            </w:pPr>
          </w:p>
          <w:p w:rsidR="00B943F1" w:rsidRPr="0080453F" w:rsidRDefault="00B943F1" w:rsidP="00B943F1">
            <w:pPr>
              <w:spacing w:line="360" w:lineRule="auto"/>
              <w:rPr>
                <w:rFonts w:asciiTheme="minorEastAsia" w:eastAsiaTheme="minorEastAsia" w:hAnsiTheme="minorEastAsia"/>
                <w:strike/>
                <w:sz w:val="24"/>
                <w:szCs w:val="24"/>
              </w:rPr>
            </w:pPr>
            <w:r w:rsidRPr="0080453F">
              <w:rPr>
                <w:rFonts w:asciiTheme="minorEastAsia" w:eastAsiaTheme="minorEastAsia" w:hAnsiTheme="minorEastAsia" w:hint="eastAsia"/>
                <w:sz w:val="24"/>
                <w:szCs w:val="24"/>
              </w:rPr>
              <w:t>功能要求</w:t>
            </w:r>
          </w:p>
        </w:tc>
        <w:tc>
          <w:tcPr>
            <w:tcW w:w="5531" w:type="dxa"/>
            <w:gridSpan w:val="2"/>
            <w:shd w:val="clear" w:color="auto" w:fill="auto"/>
          </w:tcPr>
          <w:p w:rsidR="00B943F1" w:rsidRPr="0080453F" w:rsidRDefault="00B943F1" w:rsidP="00B943F1">
            <w:pPr>
              <w:pStyle w:val="a7"/>
              <w:numPr>
                <w:ilvl w:val="0"/>
                <w:numId w:val="17"/>
              </w:numPr>
              <w:spacing w:line="360" w:lineRule="auto"/>
              <w:ind w:firstLineChars="0"/>
              <w:rPr>
                <w:rFonts w:asciiTheme="minorEastAsia" w:eastAsiaTheme="minorEastAsia" w:hAnsiTheme="minorEastAsia"/>
                <w:szCs w:val="24"/>
              </w:rPr>
            </w:pPr>
            <w:r w:rsidRPr="0080453F">
              <w:rPr>
                <w:rFonts w:asciiTheme="minorEastAsia" w:eastAsiaTheme="minorEastAsia" w:hAnsiTheme="minorEastAsia"/>
                <w:szCs w:val="24"/>
              </w:rPr>
              <w:t>根据医疗垃圾的特点设计，采用密闭性运输，使车厢完全封闭，以达到防止医疗垃圾病菌毒气的扩散作用</w:t>
            </w:r>
            <w:r w:rsidRPr="0080453F">
              <w:rPr>
                <w:rFonts w:asciiTheme="minorEastAsia" w:eastAsiaTheme="minorEastAsia" w:hAnsiTheme="minorEastAsia" w:hint="eastAsia"/>
                <w:szCs w:val="24"/>
              </w:rPr>
              <w:t>。</w:t>
            </w:r>
          </w:p>
          <w:p w:rsidR="00B943F1" w:rsidRPr="0080453F" w:rsidRDefault="00B943F1" w:rsidP="00B943F1">
            <w:pPr>
              <w:pStyle w:val="a7"/>
              <w:numPr>
                <w:ilvl w:val="0"/>
                <w:numId w:val="17"/>
              </w:numPr>
              <w:spacing w:line="360" w:lineRule="auto"/>
              <w:ind w:firstLineChars="0"/>
              <w:rPr>
                <w:rFonts w:asciiTheme="minorEastAsia" w:eastAsiaTheme="minorEastAsia" w:hAnsiTheme="minorEastAsia"/>
                <w:szCs w:val="24"/>
              </w:rPr>
            </w:pPr>
            <w:r w:rsidRPr="0080453F">
              <w:rPr>
                <w:rFonts w:asciiTheme="minorEastAsia" w:eastAsiaTheme="minorEastAsia" w:hAnsiTheme="minorEastAsia"/>
                <w:szCs w:val="24"/>
              </w:rPr>
              <w:t>厢体内壁板采用不锈钢板，可用腐蚀性消毒进行消毒，车厢底部四周及转角圆滑处理，宜清理死角，便于消毒。</w:t>
            </w:r>
            <w:r w:rsidRPr="0080453F">
              <w:rPr>
                <w:rFonts w:asciiTheme="minorEastAsia" w:eastAsiaTheme="minorEastAsia" w:hAnsiTheme="minorEastAsia"/>
                <w:szCs w:val="24"/>
              </w:rPr>
              <w:t> </w:t>
            </w:r>
          </w:p>
          <w:p w:rsidR="00B943F1" w:rsidRPr="0080453F" w:rsidRDefault="00B943F1" w:rsidP="00B943F1">
            <w:pPr>
              <w:pStyle w:val="a7"/>
              <w:numPr>
                <w:ilvl w:val="0"/>
                <w:numId w:val="17"/>
              </w:numPr>
              <w:spacing w:line="360" w:lineRule="auto"/>
              <w:ind w:firstLineChars="0"/>
              <w:rPr>
                <w:rFonts w:asciiTheme="minorEastAsia" w:eastAsiaTheme="minorEastAsia" w:hAnsiTheme="minorEastAsia"/>
                <w:szCs w:val="24"/>
              </w:rPr>
            </w:pPr>
            <w:r w:rsidRPr="0080453F">
              <w:rPr>
                <w:rFonts w:asciiTheme="minorEastAsia" w:eastAsiaTheme="minorEastAsia" w:hAnsiTheme="minorEastAsia"/>
                <w:szCs w:val="24"/>
              </w:rPr>
              <w:t>车</w:t>
            </w:r>
            <w:r w:rsidRPr="0080453F">
              <w:rPr>
                <w:rFonts w:asciiTheme="minorEastAsia" w:eastAsiaTheme="minorEastAsia" w:hAnsiTheme="minorEastAsia" w:hint="eastAsia"/>
                <w:szCs w:val="24"/>
              </w:rPr>
              <w:t>厢携带蓝牙电子秤、手持机</w:t>
            </w:r>
            <w:r w:rsidR="00DD23B4" w:rsidRPr="0080453F">
              <w:rPr>
                <w:rFonts w:asciiTheme="minorEastAsia" w:eastAsiaTheme="minorEastAsia" w:hAnsiTheme="minorEastAsia" w:hint="eastAsia"/>
                <w:szCs w:val="24"/>
              </w:rPr>
              <w:t>（PDA类</w:t>
            </w:r>
            <w:r w:rsidR="00E44F32" w:rsidRPr="0080453F">
              <w:rPr>
                <w:rFonts w:asciiTheme="minorEastAsia" w:eastAsiaTheme="minorEastAsia" w:hAnsiTheme="minorEastAsia" w:hint="eastAsia"/>
                <w:szCs w:val="24"/>
              </w:rPr>
              <w:t>终端</w:t>
            </w:r>
            <w:r w:rsidR="00DD23B4" w:rsidRPr="0080453F">
              <w:rPr>
                <w:rFonts w:asciiTheme="minorEastAsia" w:eastAsiaTheme="minorEastAsia" w:hAnsiTheme="minorEastAsia" w:hint="eastAsia"/>
                <w:szCs w:val="24"/>
              </w:rPr>
              <w:t>设备）</w:t>
            </w:r>
            <w:r w:rsidRPr="0080453F">
              <w:rPr>
                <w:rFonts w:asciiTheme="minorEastAsia" w:eastAsiaTheme="minorEastAsia" w:hAnsiTheme="minorEastAsia" w:hint="eastAsia"/>
                <w:szCs w:val="24"/>
              </w:rPr>
              <w:t>，便于医疗垃圾收集人员在科室现场，完成医疗垃圾的登记、称重、科室签字交接等工作。</w:t>
            </w:r>
          </w:p>
          <w:p w:rsidR="00B943F1" w:rsidRPr="0080453F" w:rsidRDefault="00B943F1" w:rsidP="00B943F1">
            <w:pPr>
              <w:pStyle w:val="a7"/>
              <w:numPr>
                <w:ilvl w:val="0"/>
                <w:numId w:val="17"/>
              </w:numPr>
              <w:spacing w:line="360" w:lineRule="auto"/>
              <w:ind w:firstLineChars="0"/>
              <w:rPr>
                <w:rFonts w:asciiTheme="minorEastAsia" w:eastAsiaTheme="minorEastAsia" w:hAnsiTheme="minorEastAsia"/>
                <w:szCs w:val="24"/>
              </w:rPr>
            </w:pPr>
            <w:r w:rsidRPr="0080453F">
              <w:rPr>
                <w:rFonts w:asciiTheme="minorEastAsia" w:eastAsiaTheme="minorEastAsia" w:hAnsiTheme="minorEastAsia"/>
                <w:szCs w:val="24"/>
              </w:rPr>
              <w:t>厢体容积：不小于</w:t>
            </w:r>
            <w:r w:rsidRPr="0080453F">
              <w:rPr>
                <w:rFonts w:asciiTheme="minorEastAsia" w:eastAsiaTheme="minorEastAsia" w:hAnsiTheme="minorEastAsia" w:hint="eastAsia"/>
                <w:szCs w:val="24"/>
              </w:rPr>
              <w:t>0</w:t>
            </w:r>
            <w:r w:rsidRPr="0080453F">
              <w:rPr>
                <w:rFonts w:asciiTheme="minorEastAsia" w:eastAsiaTheme="minorEastAsia" w:hAnsiTheme="minorEastAsia"/>
                <w:szCs w:val="24"/>
              </w:rPr>
              <w:t>.9m</w:t>
            </w:r>
            <w:r w:rsidRPr="0080453F">
              <w:rPr>
                <w:rFonts w:asciiTheme="minorEastAsia" w:eastAsiaTheme="minorEastAsia" w:hAnsiTheme="minorEastAsia" w:cs="Calibri"/>
                <w:szCs w:val="24"/>
              </w:rPr>
              <w:t>³</w:t>
            </w:r>
          </w:p>
          <w:p w:rsidR="00B943F1" w:rsidRPr="0080453F" w:rsidRDefault="00B943F1" w:rsidP="007061DE">
            <w:pPr>
              <w:pStyle w:val="a7"/>
              <w:numPr>
                <w:ilvl w:val="0"/>
                <w:numId w:val="17"/>
              </w:numPr>
              <w:spacing w:line="360" w:lineRule="auto"/>
              <w:ind w:firstLineChars="0"/>
              <w:rPr>
                <w:rFonts w:asciiTheme="minorEastAsia" w:eastAsiaTheme="minorEastAsia" w:hAnsiTheme="minorEastAsia"/>
                <w:szCs w:val="24"/>
              </w:rPr>
            </w:pPr>
            <w:r w:rsidRPr="0080453F">
              <w:rPr>
                <w:rFonts w:asciiTheme="minorEastAsia" w:eastAsiaTheme="minorEastAsia" w:hAnsiTheme="minorEastAsia" w:hint="eastAsia"/>
                <w:szCs w:val="24"/>
              </w:rPr>
              <w:t>便携式电源持续供电时间不少于</w:t>
            </w:r>
            <w:r w:rsidR="007061DE" w:rsidRPr="0080453F">
              <w:rPr>
                <w:rFonts w:asciiTheme="minorEastAsia" w:eastAsiaTheme="minorEastAsia" w:hAnsiTheme="minorEastAsia"/>
                <w:szCs w:val="24"/>
              </w:rPr>
              <w:t>8</w:t>
            </w:r>
            <w:r w:rsidRPr="0080453F">
              <w:rPr>
                <w:rFonts w:asciiTheme="minorEastAsia" w:eastAsiaTheme="minorEastAsia" w:hAnsiTheme="minorEastAsia" w:hint="eastAsia"/>
                <w:szCs w:val="24"/>
              </w:rPr>
              <w:t>小时。</w:t>
            </w:r>
          </w:p>
        </w:tc>
      </w:tr>
    </w:tbl>
    <w:p w:rsidR="00B943F1" w:rsidRPr="0080453F" w:rsidRDefault="00B943F1" w:rsidP="00B943F1">
      <w:pPr>
        <w:spacing w:line="360" w:lineRule="auto"/>
        <w:rPr>
          <w:rFonts w:asciiTheme="minorEastAsia" w:eastAsiaTheme="minorEastAsia" w:hAnsiTheme="minorEastAsia"/>
          <w:sz w:val="24"/>
          <w:szCs w:val="24"/>
        </w:rPr>
        <w:sectPr w:rsidR="00B943F1" w:rsidRPr="0080453F">
          <w:pgSz w:w="11906" w:h="16838"/>
          <w:pgMar w:top="1440" w:right="1797" w:bottom="1440" w:left="1797" w:header="851" w:footer="992" w:gutter="0"/>
          <w:cols w:space="720"/>
          <w:docGrid w:type="linesAndChars" w:linePitch="326"/>
        </w:sectPr>
      </w:pPr>
    </w:p>
    <w:p w:rsidR="00B943F1" w:rsidRPr="0080453F" w:rsidRDefault="00B943F1" w:rsidP="00B943F1">
      <w:pPr>
        <w:pStyle w:val="1"/>
        <w:tabs>
          <w:tab w:val="clear" w:pos="482"/>
        </w:tabs>
        <w:spacing w:line="360" w:lineRule="auto"/>
        <w:ind w:left="434" w:hangingChars="180" w:hanging="434"/>
        <w:rPr>
          <w:rFonts w:asciiTheme="minorEastAsia" w:eastAsiaTheme="minorEastAsia" w:hAnsiTheme="minorEastAsia"/>
          <w:sz w:val="24"/>
          <w:szCs w:val="24"/>
        </w:rPr>
      </w:pPr>
      <w:bookmarkStart w:id="56" w:name="_Toc7020085"/>
      <w:bookmarkEnd w:id="3"/>
      <w:r w:rsidRPr="0080453F">
        <w:rPr>
          <w:rFonts w:asciiTheme="minorEastAsia" w:eastAsiaTheme="minorEastAsia" w:hAnsiTheme="minorEastAsia" w:hint="eastAsia"/>
          <w:sz w:val="24"/>
          <w:szCs w:val="24"/>
        </w:rPr>
        <w:lastRenderedPageBreak/>
        <w:t>其他要求</w:t>
      </w:r>
      <w:bookmarkEnd w:id="56"/>
    </w:p>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sz w:val="24"/>
          <w:szCs w:val="24"/>
        </w:rPr>
        <w:t>5.</w:t>
      </w:r>
      <w:r w:rsidRPr="0080453F">
        <w:rPr>
          <w:rFonts w:asciiTheme="minorEastAsia" w:eastAsiaTheme="minorEastAsia" w:hAnsiTheme="minorEastAsia" w:hint="eastAsia"/>
          <w:sz w:val="24"/>
          <w:szCs w:val="24"/>
        </w:rPr>
        <w:t>1病区医废收集点、医废暂存处的红外线扫描手持机，根据医院现有条件，</w:t>
      </w:r>
      <w:r w:rsidR="00594BBB" w:rsidRPr="0080453F">
        <w:rPr>
          <w:rFonts w:asciiTheme="minorEastAsia" w:eastAsiaTheme="minorEastAsia" w:hAnsiTheme="minorEastAsia" w:hint="eastAsia"/>
          <w:sz w:val="24"/>
          <w:szCs w:val="24"/>
        </w:rPr>
        <w:t>可</w:t>
      </w:r>
      <w:r w:rsidRPr="0080453F">
        <w:rPr>
          <w:rFonts w:asciiTheme="minorEastAsia" w:eastAsiaTheme="minorEastAsia" w:hAnsiTheme="minorEastAsia" w:hint="eastAsia"/>
          <w:sz w:val="24"/>
          <w:szCs w:val="24"/>
        </w:rPr>
        <w:t>配置4G卡或者使用医院的外网WIFI进行实时通信。</w:t>
      </w:r>
    </w:p>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sz w:val="24"/>
          <w:szCs w:val="24"/>
        </w:rPr>
        <w:t>5.</w:t>
      </w:r>
      <w:r w:rsidRPr="0080453F">
        <w:rPr>
          <w:rFonts w:asciiTheme="minorEastAsia" w:eastAsiaTheme="minorEastAsia" w:hAnsiTheme="minorEastAsia" w:hint="eastAsia"/>
          <w:sz w:val="24"/>
          <w:szCs w:val="24"/>
        </w:rPr>
        <w:t>2打印纸及流量卡由医院自行购买。本项目上线时需要的其他设备及耗材，如无特殊说明，均由中标人免费提供。</w:t>
      </w:r>
    </w:p>
    <w:p w:rsidR="00B943F1" w:rsidRPr="0080453F" w:rsidRDefault="00B943F1" w:rsidP="00B943F1">
      <w:pPr>
        <w:spacing w:line="360" w:lineRule="auto"/>
        <w:rPr>
          <w:rFonts w:asciiTheme="minorEastAsia" w:eastAsiaTheme="minorEastAsia" w:hAnsiTheme="minorEastAsia"/>
          <w:strike/>
          <w:sz w:val="24"/>
          <w:szCs w:val="24"/>
        </w:rPr>
      </w:pPr>
      <w:r w:rsidRPr="0080453F">
        <w:rPr>
          <w:rFonts w:asciiTheme="minorEastAsia" w:eastAsiaTheme="minorEastAsia" w:hAnsiTheme="minorEastAsia"/>
          <w:sz w:val="24"/>
          <w:szCs w:val="24"/>
        </w:rPr>
        <w:t>5.</w:t>
      </w:r>
      <w:r w:rsidRPr="0080453F">
        <w:rPr>
          <w:rFonts w:asciiTheme="minorEastAsia" w:eastAsiaTheme="minorEastAsia" w:hAnsiTheme="minorEastAsia" w:hint="eastAsia"/>
          <w:sz w:val="24"/>
          <w:szCs w:val="24"/>
        </w:rPr>
        <w:t>3关于扎带：我院暂时不启用二维码扎带（使用普通扎带），但相应的软件功能全部保留，中标人同意随时按医院要求随时启用，并无需另行付费</w:t>
      </w:r>
      <w:r w:rsidR="004E7967" w:rsidRPr="0080453F">
        <w:rPr>
          <w:rFonts w:asciiTheme="minorEastAsia" w:eastAsiaTheme="minorEastAsia" w:hAnsiTheme="minorEastAsia" w:hint="eastAsia"/>
          <w:sz w:val="24"/>
          <w:szCs w:val="24"/>
        </w:rPr>
        <w:t>。如果启用软件中扎带功能，则由医院付费购买扎带。</w:t>
      </w:r>
    </w:p>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sz w:val="24"/>
          <w:szCs w:val="24"/>
        </w:rPr>
        <w:t>5.4</w:t>
      </w:r>
      <w:r w:rsidRPr="0080453F">
        <w:rPr>
          <w:rFonts w:asciiTheme="minorEastAsia" w:eastAsiaTheme="minorEastAsia" w:hAnsiTheme="minorEastAsia" w:hint="eastAsia"/>
          <w:sz w:val="24"/>
          <w:szCs w:val="24"/>
        </w:rPr>
        <w:t>售后服务要求：</w:t>
      </w:r>
    </w:p>
    <w:p w:rsidR="00B943F1" w:rsidRPr="0080453F" w:rsidRDefault="00B943F1" w:rsidP="00B943F1">
      <w:pPr>
        <w:spacing w:line="360" w:lineRule="auto"/>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 xml:space="preserve">    按医院要求随时提供各类人员培训。</w:t>
      </w:r>
    </w:p>
    <w:p w:rsidR="00B943F1" w:rsidRPr="0080453F" w:rsidRDefault="00B943F1" w:rsidP="00B943F1">
      <w:pPr>
        <w:spacing w:line="360" w:lineRule="auto"/>
        <w:ind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质保期内，</w:t>
      </w:r>
      <w:r w:rsidR="00B84599" w:rsidRPr="0080453F">
        <w:rPr>
          <w:rFonts w:asciiTheme="minorEastAsia" w:eastAsiaTheme="minorEastAsia" w:hAnsiTheme="minorEastAsia" w:hint="eastAsia"/>
          <w:sz w:val="24"/>
          <w:szCs w:val="24"/>
        </w:rPr>
        <w:t>软件免费升级，</w:t>
      </w:r>
      <w:r w:rsidRPr="0080453F">
        <w:rPr>
          <w:rFonts w:asciiTheme="minorEastAsia" w:eastAsiaTheme="minorEastAsia" w:hAnsiTheme="minorEastAsia" w:hint="eastAsia"/>
          <w:sz w:val="24"/>
          <w:szCs w:val="24"/>
        </w:rPr>
        <w:t>本项目软硬件发生故障时，中标人2小时内响应，12小时内解决软硬件故障，硬件损坏时48小时内提供备品备件。硬件故障必须现场服务。</w:t>
      </w:r>
    </w:p>
    <w:p w:rsidR="00B943F1" w:rsidRPr="0080453F" w:rsidRDefault="00B943F1" w:rsidP="00B943F1">
      <w:pPr>
        <w:spacing w:line="360" w:lineRule="auto"/>
        <w:ind w:firstLineChars="200" w:firstLine="480"/>
        <w:rPr>
          <w:rFonts w:asciiTheme="minorEastAsia" w:eastAsiaTheme="minorEastAsia" w:hAnsiTheme="minorEastAsia"/>
          <w:sz w:val="24"/>
          <w:szCs w:val="24"/>
        </w:rPr>
      </w:pPr>
      <w:r w:rsidRPr="0080453F">
        <w:rPr>
          <w:rFonts w:asciiTheme="minorEastAsia" w:eastAsiaTheme="minorEastAsia" w:hAnsiTheme="minorEastAsia" w:hint="eastAsia"/>
          <w:sz w:val="24"/>
          <w:szCs w:val="24"/>
        </w:rPr>
        <w:t>质保期外，硬件更换仅需支付配件费</w:t>
      </w:r>
      <w:r w:rsidR="00AA0C6D" w:rsidRPr="0080453F">
        <w:rPr>
          <w:rFonts w:asciiTheme="minorEastAsia" w:eastAsiaTheme="minorEastAsia" w:hAnsiTheme="minorEastAsia" w:hint="eastAsia"/>
          <w:sz w:val="24"/>
          <w:szCs w:val="24"/>
        </w:rPr>
        <w:t>，不收取人工费</w:t>
      </w:r>
      <w:r w:rsidRPr="0080453F">
        <w:rPr>
          <w:rFonts w:asciiTheme="minorEastAsia" w:eastAsiaTheme="minorEastAsia" w:hAnsiTheme="minorEastAsia" w:hint="eastAsia"/>
          <w:sz w:val="24"/>
          <w:szCs w:val="24"/>
        </w:rPr>
        <w:t>。售后服务条款另行签订协议</w:t>
      </w:r>
      <w:r w:rsidR="00594BBB" w:rsidRPr="0080453F">
        <w:rPr>
          <w:rFonts w:asciiTheme="minorEastAsia" w:eastAsiaTheme="minorEastAsia" w:hAnsiTheme="minorEastAsia" w:hint="eastAsia"/>
          <w:sz w:val="24"/>
          <w:szCs w:val="24"/>
        </w:rPr>
        <w:t>生效</w:t>
      </w:r>
      <w:r w:rsidRPr="0080453F">
        <w:rPr>
          <w:rFonts w:asciiTheme="minorEastAsia" w:eastAsiaTheme="minorEastAsia" w:hAnsiTheme="minorEastAsia" w:hint="eastAsia"/>
          <w:sz w:val="24"/>
          <w:szCs w:val="24"/>
        </w:rPr>
        <w:t>。</w:t>
      </w:r>
    </w:p>
    <w:p w:rsidR="00B943F1" w:rsidRPr="0080453F" w:rsidRDefault="00B943F1" w:rsidP="00B943F1">
      <w:pPr>
        <w:spacing w:line="360" w:lineRule="auto"/>
        <w:rPr>
          <w:rFonts w:asciiTheme="minorEastAsia" w:eastAsiaTheme="minorEastAsia" w:hAnsiTheme="minorEastAsia"/>
          <w:b/>
          <w:sz w:val="24"/>
          <w:szCs w:val="24"/>
        </w:rPr>
      </w:pPr>
    </w:p>
    <w:p w:rsidR="00486C5F" w:rsidRPr="0080453F" w:rsidRDefault="00486C5F" w:rsidP="00B943F1">
      <w:pPr>
        <w:pStyle w:val="a7"/>
        <w:spacing w:line="360" w:lineRule="auto"/>
        <w:ind w:left="420" w:firstLineChars="0" w:firstLine="0"/>
        <w:rPr>
          <w:rFonts w:asciiTheme="minorEastAsia" w:eastAsiaTheme="minorEastAsia" w:hAnsiTheme="minorEastAsia"/>
          <w:szCs w:val="24"/>
        </w:rPr>
      </w:pPr>
    </w:p>
    <w:sectPr w:rsidR="00486C5F" w:rsidRPr="0080453F" w:rsidSect="00446E1D">
      <w:pgSz w:w="11906" w:h="16838"/>
      <w:pgMar w:top="130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48" w:rsidRDefault="00940E48" w:rsidP="007C4AF4">
      <w:pPr>
        <w:rPr>
          <w:rFonts w:cs="Times New Roman"/>
        </w:rPr>
      </w:pPr>
      <w:r>
        <w:rPr>
          <w:rFonts w:cs="Times New Roman"/>
        </w:rPr>
        <w:separator/>
      </w:r>
    </w:p>
  </w:endnote>
  <w:endnote w:type="continuationSeparator" w:id="0">
    <w:p w:rsidR="00940E48" w:rsidRDefault="00940E48" w:rsidP="007C4A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Light">
    <w:altName w:val="微软雅黑"/>
    <w:charset w:val="86"/>
    <w:family w:val="swiss"/>
    <w:pitch w:val="variable"/>
    <w:sig w:usb0="00000001" w:usb1="2A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48" w:rsidRDefault="00940E48" w:rsidP="007C4AF4">
      <w:pPr>
        <w:rPr>
          <w:rFonts w:cs="Times New Roman"/>
        </w:rPr>
      </w:pPr>
      <w:r>
        <w:rPr>
          <w:rFonts w:cs="Times New Roman"/>
        </w:rPr>
        <w:separator/>
      </w:r>
    </w:p>
  </w:footnote>
  <w:footnote w:type="continuationSeparator" w:id="0">
    <w:p w:rsidR="00940E48" w:rsidRDefault="00940E48" w:rsidP="007C4AF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lvl w:ilvl="0">
      <w:start w:val="1"/>
      <w:numFmt w:val="decimal"/>
      <w:pStyle w:val="1"/>
      <w:lvlText w:val="%1."/>
      <w:lvlJc w:val="left"/>
      <w:pPr>
        <w:tabs>
          <w:tab w:val="num" w:pos="482"/>
        </w:tabs>
        <w:ind w:left="510" w:hanging="510"/>
      </w:pPr>
      <w:rPr>
        <w:rFonts w:hint="eastAsia"/>
      </w:rPr>
    </w:lvl>
    <w:lvl w:ilvl="1">
      <w:start w:val="1"/>
      <w:numFmt w:val="decimal"/>
      <w:pStyle w:val="2"/>
      <w:lvlText w:val="%1.%2"/>
      <w:lvlJc w:val="left"/>
      <w:pPr>
        <w:tabs>
          <w:tab w:val="num" w:pos="482"/>
        </w:tabs>
        <w:ind w:left="510" w:hanging="510"/>
      </w:pPr>
      <w:rPr>
        <w:rFonts w:hint="eastAsia"/>
      </w:rPr>
    </w:lvl>
    <w:lvl w:ilvl="2">
      <w:start w:val="1"/>
      <w:numFmt w:val="decimal"/>
      <w:pStyle w:val="3"/>
      <w:lvlText w:val="%1.%2.%3"/>
      <w:lvlJc w:val="left"/>
      <w:pPr>
        <w:tabs>
          <w:tab w:val="num" w:pos="482"/>
        </w:tabs>
        <w:ind w:left="510" w:hanging="510"/>
      </w:pPr>
      <w:rPr>
        <w:rFonts w:ascii="宋体" w:eastAsia="宋体" w:hAnsi="宋体" w:hint="eastAsia"/>
      </w:rPr>
    </w:lvl>
    <w:lvl w:ilvl="3">
      <w:start w:val="1"/>
      <w:numFmt w:val="decimal"/>
      <w:lvlText w:val="%3%1.%2..%4"/>
      <w:lvlJc w:val="left"/>
      <w:pPr>
        <w:tabs>
          <w:tab w:val="num" w:pos="482"/>
        </w:tabs>
        <w:ind w:left="510" w:hanging="510"/>
      </w:pPr>
      <w:rPr>
        <w:rFonts w:ascii="宋体" w:eastAsia="宋体" w:hAnsi="宋体" w:cs="Times New Roman" w:hint="eastAsia"/>
        <w:bCs w:val="0"/>
        <w:i w:val="0"/>
        <w:iCs w:val="0"/>
        <w:caps w:val="0"/>
        <w:smallCaps w:val="0"/>
        <w:strike w:val="0"/>
        <w:dstrike w:val="0"/>
        <w:vanish w:val="0"/>
        <w:color w:val="000000"/>
        <w:spacing w:val="0"/>
        <w:position w:val="0"/>
        <w:sz w:val="32"/>
        <w:szCs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82"/>
        </w:tabs>
        <w:ind w:left="510" w:hanging="510"/>
      </w:pPr>
      <w:rPr>
        <w:rFonts w:ascii="Wingdings" w:hAnsi="Wingdings" w:hint="default"/>
      </w:rPr>
    </w:lvl>
    <w:lvl w:ilvl="5">
      <w:start w:val="1"/>
      <w:numFmt w:val="decimal"/>
      <w:lvlText w:val="%1.%2.%3.%4.%5.%6"/>
      <w:lvlJc w:val="left"/>
      <w:pPr>
        <w:tabs>
          <w:tab w:val="num" w:pos="1333"/>
        </w:tabs>
        <w:ind w:left="1361" w:hanging="510"/>
      </w:pPr>
      <w:rPr>
        <w:rFonts w:hint="eastAsia"/>
      </w:rPr>
    </w:lvl>
    <w:lvl w:ilvl="6">
      <w:start w:val="1"/>
      <w:numFmt w:val="decimal"/>
      <w:lvlText w:val="%1.%2.%3.%4.%5.%6.%7"/>
      <w:lvlJc w:val="left"/>
      <w:pPr>
        <w:tabs>
          <w:tab w:val="num" w:pos="482"/>
        </w:tabs>
        <w:ind w:left="510" w:hanging="510"/>
      </w:pPr>
      <w:rPr>
        <w:rFonts w:hint="eastAsia"/>
      </w:rPr>
    </w:lvl>
    <w:lvl w:ilvl="7">
      <w:start w:val="1"/>
      <w:numFmt w:val="decimal"/>
      <w:lvlText w:val="%1.%2.%3.%4.%5.%6.%7.%8"/>
      <w:lvlJc w:val="left"/>
      <w:pPr>
        <w:tabs>
          <w:tab w:val="num" w:pos="482"/>
        </w:tabs>
        <w:ind w:left="510" w:hanging="510"/>
      </w:pPr>
      <w:rPr>
        <w:rFonts w:hint="eastAsia"/>
      </w:rPr>
    </w:lvl>
    <w:lvl w:ilvl="8">
      <w:start w:val="1"/>
      <w:numFmt w:val="decimal"/>
      <w:lvlText w:val="%1.%2.%3.%4.%5.%6.%7.%8.%9"/>
      <w:lvlJc w:val="left"/>
      <w:pPr>
        <w:tabs>
          <w:tab w:val="num" w:pos="482"/>
        </w:tabs>
        <w:ind w:left="510" w:hanging="510"/>
      </w:pPr>
      <w:rPr>
        <w:rFonts w:hint="eastAsia"/>
      </w:rPr>
    </w:lvl>
  </w:abstractNum>
  <w:abstractNum w:abstractNumId="1" w15:restartNumberingAfterBreak="0">
    <w:nsid w:val="104F53B7"/>
    <w:multiLevelType w:val="hybridMultilevel"/>
    <w:tmpl w:val="7B3E7572"/>
    <w:lvl w:ilvl="0" w:tplc="B3E27C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15:restartNumberingAfterBreak="0">
    <w:nsid w:val="10D15109"/>
    <w:multiLevelType w:val="multilevel"/>
    <w:tmpl w:val="10D151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4658BE"/>
    <w:multiLevelType w:val="hybridMultilevel"/>
    <w:tmpl w:val="251E31EA"/>
    <w:lvl w:ilvl="0" w:tplc="EBDAC5A0">
      <w:start w:val="6"/>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1A8C2075"/>
    <w:multiLevelType w:val="multilevel"/>
    <w:tmpl w:val="1A8C2075"/>
    <w:lvl w:ilvl="0">
      <w:start w:val="1"/>
      <w:numFmt w:val="decimal"/>
      <w:lvlText w:val="%1、"/>
      <w:lvlJc w:val="left"/>
      <w:pPr>
        <w:ind w:left="1142" w:hanging="720"/>
      </w:pPr>
      <w:rPr>
        <w:rFonts w:ascii="宋体" w:eastAsia="宋体" w:hAnsi="宋体" w:cs="宋体" w:hint="default"/>
        <w:b/>
        <w:color w:val="000000"/>
        <w:sz w:val="21"/>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5" w15:restartNumberingAfterBreak="0">
    <w:nsid w:val="215F6569"/>
    <w:multiLevelType w:val="hybridMultilevel"/>
    <w:tmpl w:val="67F6CB08"/>
    <w:lvl w:ilvl="0" w:tplc="0409000F">
      <w:start w:val="1"/>
      <w:numFmt w:val="decimal"/>
      <w:lvlText w:val="%1."/>
      <w:lvlJc w:val="left"/>
      <w:pPr>
        <w:ind w:left="420" w:hanging="420"/>
      </w:pPr>
    </w:lvl>
    <w:lvl w:ilvl="1" w:tplc="AE128F4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650FC"/>
    <w:multiLevelType w:val="multilevel"/>
    <w:tmpl w:val="360650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787328"/>
    <w:multiLevelType w:val="multilevel"/>
    <w:tmpl w:val="39787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2F5767A"/>
    <w:multiLevelType w:val="hybridMultilevel"/>
    <w:tmpl w:val="DC74C8A6"/>
    <w:lvl w:ilvl="0" w:tplc="9BE429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9" w15:restartNumberingAfterBreak="0">
    <w:nsid w:val="5270623A"/>
    <w:multiLevelType w:val="multilevel"/>
    <w:tmpl w:val="5270623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5686256C"/>
    <w:multiLevelType w:val="multilevel"/>
    <w:tmpl w:val="5686256C"/>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5BD95399"/>
    <w:multiLevelType w:val="multilevel"/>
    <w:tmpl w:val="5BD95399"/>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15:restartNumberingAfterBreak="0">
    <w:nsid w:val="5C881553"/>
    <w:multiLevelType w:val="hybridMultilevel"/>
    <w:tmpl w:val="91062B14"/>
    <w:lvl w:ilvl="0" w:tplc="2686267A">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15:restartNumberingAfterBreak="0">
    <w:nsid w:val="62244B50"/>
    <w:multiLevelType w:val="hybridMultilevel"/>
    <w:tmpl w:val="E81ADA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3E22FFF"/>
    <w:multiLevelType w:val="hybridMultilevel"/>
    <w:tmpl w:val="E84C718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AB690A"/>
    <w:multiLevelType w:val="hybridMultilevel"/>
    <w:tmpl w:val="F86E2AD0"/>
    <w:lvl w:ilvl="0" w:tplc="5EA67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6" w15:restartNumberingAfterBreak="0">
    <w:nsid w:val="7886B491"/>
    <w:multiLevelType w:val="singleLevel"/>
    <w:tmpl w:val="7886B491"/>
    <w:lvl w:ilvl="0">
      <w:start w:val="1"/>
      <w:numFmt w:val="decimal"/>
      <w:suff w:val="nothing"/>
      <w:lvlText w:val="%1、"/>
      <w:lvlJc w:val="left"/>
    </w:lvl>
  </w:abstractNum>
  <w:abstractNum w:abstractNumId="17" w15:restartNumberingAfterBreak="0">
    <w:nsid w:val="7BE02055"/>
    <w:multiLevelType w:val="multilevel"/>
    <w:tmpl w:val="7BE0205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num w:numId="1">
    <w:abstractNumId w:val="12"/>
  </w:num>
  <w:num w:numId="2">
    <w:abstractNumId w:val="8"/>
  </w:num>
  <w:num w:numId="3">
    <w:abstractNumId w:val="4"/>
  </w:num>
  <w:num w:numId="4">
    <w:abstractNumId w:val="15"/>
  </w:num>
  <w:num w:numId="5">
    <w:abstractNumId w:val="1"/>
  </w:num>
  <w:num w:numId="6">
    <w:abstractNumId w:val="3"/>
  </w:num>
  <w:num w:numId="7">
    <w:abstractNumId w:val="14"/>
  </w:num>
  <w:num w:numId="8">
    <w:abstractNumId w:val="0"/>
  </w:num>
  <w:num w:numId="9">
    <w:abstractNumId w:val="11"/>
  </w:num>
  <w:num w:numId="10">
    <w:abstractNumId w:val="17"/>
  </w:num>
  <w:num w:numId="11">
    <w:abstractNumId w:val="2"/>
  </w:num>
  <w:num w:numId="12">
    <w:abstractNumId w:val="7"/>
  </w:num>
  <w:num w:numId="13">
    <w:abstractNumId w:val="6"/>
  </w:num>
  <w:num w:numId="14">
    <w:abstractNumId w:val="5"/>
  </w:num>
  <w:num w:numId="15">
    <w:abstractNumId w:val="10"/>
  </w:num>
  <w:num w:numId="16">
    <w:abstractNumId w:val="9"/>
  </w:num>
  <w:num w:numId="17">
    <w:abstractNumId w:val="1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81"/>
    <w:rsid w:val="00003BF7"/>
    <w:rsid w:val="0000444F"/>
    <w:rsid w:val="0001429C"/>
    <w:rsid w:val="00016FE8"/>
    <w:rsid w:val="000174D3"/>
    <w:rsid w:val="000220D6"/>
    <w:rsid w:val="00022686"/>
    <w:rsid w:val="000232A8"/>
    <w:rsid w:val="00025446"/>
    <w:rsid w:val="00055C68"/>
    <w:rsid w:val="00066E5D"/>
    <w:rsid w:val="00084E99"/>
    <w:rsid w:val="00087DDF"/>
    <w:rsid w:val="00097630"/>
    <w:rsid w:val="000A01C2"/>
    <w:rsid w:val="000A406C"/>
    <w:rsid w:val="000A63D9"/>
    <w:rsid w:val="000B34E2"/>
    <w:rsid w:val="000B799D"/>
    <w:rsid w:val="000C4A06"/>
    <w:rsid w:val="000C55B0"/>
    <w:rsid w:val="000C6B44"/>
    <w:rsid w:val="000C70F6"/>
    <w:rsid w:val="000C76CE"/>
    <w:rsid w:val="000D0B27"/>
    <w:rsid w:val="000D4D6B"/>
    <w:rsid w:val="000D76DC"/>
    <w:rsid w:val="000F0EFB"/>
    <w:rsid w:val="000F630A"/>
    <w:rsid w:val="001003A7"/>
    <w:rsid w:val="00115817"/>
    <w:rsid w:val="0011783E"/>
    <w:rsid w:val="001241B7"/>
    <w:rsid w:val="00137FBE"/>
    <w:rsid w:val="0014617B"/>
    <w:rsid w:val="00147462"/>
    <w:rsid w:val="00150673"/>
    <w:rsid w:val="00156A52"/>
    <w:rsid w:val="001603FC"/>
    <w:rsid w:val="001621E8"/>
    <w:rsid w:val="001654CC"/>
    <w:rsid w:val="00167A92"/>
    <w:rsid w:val="00183C47"/>
    <w:rsid w:val="00186606"/>
    <w:rsid w:val="00187100"/>
    <w:rsid w:val="001928B2"/>
    <w:rsid w:val="001A111A"/>
    <w:rsid w:val="001B47E3"/>
    <w:rsid w:val="001C3462"/>
    <w:rsid w:val="001C678F"/>
    <w:rsid w:val="001F3624"/>
    <w:rsid w:val="002034E5"/>
    <w:rsid w:val="002035E0"/>
    <w:rsid w:val="00220E1F"/>
    <w:rsid w:val="0022176C"/>
    <w:rsid w:val="0023177A"/>
    <w:rsid w:val="00242415"/>
    <w:rsid w:val="00247E50"/>
    <w:rsid w:val="00255C8D"/>
    <w:rsid w:val="0026253E"/>
    <w:rsid w:val="00281CBF"/>
    <w:rsid w:val="002A5A22"/>
    <w:rsid w:val="002A5B60"/>
    <w:rsid w:val="002B2375"/>
    <w:rsid w:val="002C13B4"/>
    <w:rsid w:val="002C3895"/>
    <w:rsid w:val="002C54DD"/>
    <w:rsid w:val="002C6EFF"/>
    <w:rsid w:val="002C7B38"/>
    <w:rsid w:val="002E5CDB"/>
    <w:rsid w:val="002F138A"/>
    <w:rsid w:val="00302FC3"/>
    <w:rsid w:val="00306A18"/>
    <w:rsid w:val="003073F5"/>
    <w:rsid w:val="00321A7A"/>
    <w:rsid w:val="0033017D"/>
    <w:rsid w:val="00335AF1"/>
    <w:rsid w:val="00341AB3"/>
    <w:rsid w:val="003457F7"/>
    <w:rsid w:val="0035151E"/>
    <w:rsid w:val="00353A9B"/>
    <w:rsid w:val="00353E90"/>
    <w:rsid w:val="003564A2"/>
    <w:rsid w:val="00357B9C"/>
    <w:rsid w:val="003604A0"/>
    <w:rsid w:val="003762AF"/>
    <w:rsid w:val="00391F89"/>
    <w:rsid w:val="003B229A"/>
    <w:rsid w:val="003C3ECB"/>
    <w:rsid w:val="003E41E7"/>
    <w:rsid w:val="003F1CEC"/>
    <w:rsid w:val="00410C29"/>
    <w:rsid w:val="00414C0D"/>
    <w:rsid w:val="00414E8D"/>
    <w:rsid w:val="00414E97"/>
    <w:rsid w:val="00417F71"/>
    <w:rsid w:val="00431C4A"/>
    <w:rsid w:val="00443AF3"/>
    <w:rsid w:val="00446E1D"/>
    <w:rsid w:val="00450B4A"/>
    <w:rsid w:val="00454FF8"/>
    <w:rsid w:val="00455047"/>
    <w:rsid w:val="0045731E"/>
    <w:rsid w:val="004658D2"/>
    <w:rsid w:val="004812E7"/>
    <w:rsid w:val="00483B75"/>
    <w:rsid w:val="00485D33"/>
    <w:rsid w:val="00486C5F"/>
    <w:rsid w:val="004A0956"/>
    <w:rsid w:val="004A358A"/>
    <w:rsid w:val="004B4114"/>
    <w:rsid w:val="004C5053"/>
    <w:rsid w:val="004C6D0B"/>
    <w:rsid w:val="004E306F"/>
    <w:rsid w:val="004E7967"/>
    <w:rsid w:val="004F5A12"/>
    <w:rsid w:val="005042A7"/>
    <w:rsid w:val="00511CCD"/>
    <w:rsid w:val="0051574A"/>
    <w:rsid w:val="00540AEB"/>
    <w:rsid w:val="0055258E"/>
    <w:rsid w:val="00553634"/>
    <w:rsid w:val="00553F81"/>
    <w:rsid w:val="00560EEF"/>
    <w:rsid w:val="005616C5"/>
    <w:rsid w:val="005922BE"/>
    <w:rsid w:val="005924FC"/>
    <w:rsid w:val="00594BBB"/>
    <w:rsid w:val="005959C3"/>
    <w:rsid w:val="005A22F4"/>
    <w:rsid w:val="005B4298"/>
    <w:rsid w:val="005D139D"/>
    <w:rsid w:val="005D56EE"/>
    <w:rsid w:val="005D5F8B"/>
    <w:rsid w:val="005E23E6"/>
    <w:rsid w:val="005F1F8E"/>
    <w:rsid w:val="00602AD7"/>
    <w:rsid w:val="00621327"/>
    <w:rsid w:val="00636896"/>
    <w:rsid w:val="00641211"/>
    <w:rsid w:val="0065085A"/>
    <w:rsid w:val="00656A5F"/>
    <w:rsid w:val="00670851"/>
    <w:rsid w:val="00671EDE"/>
    <w:rsid w:val="00682B26"/>
    <w:rsid w:val="006A1114"/>
    <w:rsid w:val="006A5192"/>
    <w:rsid w:val="006A5376"/>
    <w:rsid w:val="006A5C19"/>
    <w:rsid w:val="006A6380"/>
    <w:rsid w:val="006C02F3"/>
    <w:rsid w:val="006C1D5F"/>
    <w:rsid w:val="006E177A"/>
    <w:rsid w:val="006E76F9"/>
    <w:rsid w:val="006F02A0"/>
    <w:rsid w:val="006F1EF9"/>
    <w:rsid w:val="007061DE"/>
    <w:rsid w:val="00712E81"/>
    <w:rsid w:val="00725936"/>
    <w:rsid w:val="0073042E"/>
    <w:rsid w:val="00730681"/>
    <w:rsid w:val="007355AD"/>
    <w:rsid w:val="00741CD5"/>
    <w:rsid w:val="00743F4B"/>
    <w:rsid w:val="0074599B"/>
    <w:rsid w:val="0075100A"/>
    <w:rsid w:val="00760FDE"/>
    <w:rsid w:val="007634FA"/>
    <w:rsid w:val="0077507C"/>
    <w:rsid w:val="00775634"/>
    <w:rsid w:val="00793345"/>
    <w:rsid w:val="0079540A"/>
    <w:rsid w:val="00795DFF"/>
    <w:rsid w:val="007968C8"/>
    <w:rsid w:val="00797F77"/>
    <w:rsid w:val="007A36D2"/>
    <w:rsid w:val="007B0A80"/>
    <w:rsid w:val="007C0798"/>
    <w:rsid w:val="007C4AF4"/>
    <w:rsid w:val="007E2641"/>
    <w:rsid w:val="00800F13"/>
    <w:rsid w:val="00802E13"/>
    <w:rsid w:val="0080453F"/>
    <w:rsid w:val="008154C2"/>
    <w:rsid w:val="008373B7"/>
    <w:rsid w:val="0084185F"/>
    <w:rsid w:val="008513E9"/>
    <w:rsid w:val="00851E7F"/>
    <w:rsid w:val="0085769C"/>
    <w:rsid w:val="00862BAF"/>
    <w:rsid w:val="00867CEE"/>
    <w:rsid w:val="008741CA"/>
    <w:rsid w:val="00892099"/>
    <w:rsid w:val="0089670E"/>
    <w:rsid w:val="008A40AA"/>
    <w:rsid w:val="008A6A79"/>
    <w:rsid w:val="008B2E2D"/>
    <w:rsid w:val="008B4B03"/>
    <w:rsid w:val="008B5F44"/>
    <w:rsid w:val="008D1F68"/>
    <w:rsid w:val="0090390B"/>
    <w:rsid w:val="0090797F"/>
    <w:rsid w:val="00914237"/>
    <w:rsid w:val="00917ADE"/>
    <w:rsid w:val="009252F3"/>
    <w:rsid w:val="009365D6"/>
    <w:rsid w:val="00936E4A"/>
    <w:rsid w:val="00940E48"/>
    <w:rsid w:val="00941590"/>
    <w:rsid w:val="0094581F"/>
    <w:rsid w:val="00952B7D"/>
    <w:rsid w:val="009651FF"/>
    <w:rsid w:val="00972F52"/>
    <w:rsid w:val="00976DDA"/>
    <w:rsid w:val="00994613"/>
    <w:rsid w:val="009A1F95"/>
    <w:rsid w:val="009B402D"/>
    <w:rsid w:val="009B5082"/>
    <w:rsid w:val="009B56D5"/>
    <w:rsid w:val="009D415D"/>
    <w:rsid w:val="009D7B03"/>
    <w:rsid w:val="009E101A"/>
    <w:rsid w:val="009E7038"/>
    <w:rsid w:val="00A16720"/>
    <w:rsid w:val="00A1703A"/>
    <w:rsid w:val="00A327A6"/>
    <w:rsid w:val="00A35F7B"/>
    <w:rsid w:val="00A36531"/>
    <w:rsid w:val="00A4380E"/>
    <w:rsid w:val="00A607DD"/>
    <w:rsid w:val="00A65BCF"/>
    <w:rsid w:val="00A71AAA"/>
    <w:rsid w:val="00A73224"/>
    <w:rsid w:val="00A76D12"/>
    <w:rsid w:val="00A91665"/>
    <w:rsid w:val="00A923A7"/>
    <w:rsid w:val="00AA0C6D"/>
    <w:rsid w:val="00AA1162"/>
    <w:rsid w:val="00AA3F79"/>
    <w:rsid w:val="00AB1D8E"/>
    <w:rsid w:val="00AB7D04"/>
    <w:rsid w:val="00AC18C7"/>
    <w:rsid w:val="00AC4DBC"/>
    <w:rsid w:val="00AD01DE"/>
    <w:rsid w:val="00AD46A9"/>
    <w:rsid w:val="00AE428D"/>
    <w:rsid w:val="00AF503B"/>
    <w:rsid w:val="00B06665"/>
    <w:rsid w:val="00B14D7D"/>
    <w:rsid w:val="00B1531B"/>
    <w:rsid w:val="00B15D63"/>
    <w:rsid w:val="00B16D2D"/>
    <w:rsid w:val="00B25493"/>
    <w:rsid w:val="00B26D28"/>
    <w:rsid w:val="00B56418"/>
    <w:rsid w:val="00B6068A"/>
    <w:rsid w:val="00B62F3C"/>
    <w:rsid w:val="00B67DC4"/>
    <w:rsid w:val="00B70EF1"/>
    <w:rsid w:val="00B7207D"/>
    <w:rsid w:val="00B763EC"/>
    <w:rsid w:val="00B84599"/>
    <w:rsid w:val="00B943F1"/>
    <w:rsid w:val="00BA70ED"/>
    <w:rsid w:val="00BB647A"/>
    <w:rsid w:val="00BF38DC"/>
    <w:rsid w:val="00C03DCA"/>
    <w:rsid w:val="00C0636D"/>
    <w:rsid w:val="00C1453B"/>
    <w:rsid w:val="00C22932"/>
    <w:rsid w:val="00C3165D"/>
    <w:rsid w:val="00C32B14"/>
    <w:rsid w:val="00C34694"/>
    <w:rsid w:val="00C40013"/>
    <w:rsid w:val="00C411AC"/>
    <w:rsid w:val="00C4298A"/>
    <w:rsid w:val="00C518EE"/>
    <w:rsid w:val="00C71D5E"/>
    <w:rsid w:val="00C74AD6"/>
    <w:rsid w:val="00C779A0"/>
    <w:rsid w:val="00C86A32"/>
    <w:rsid w:val="00C909AA"/>
    <w:rsid w:val="00CA06A5"/>
    <w:rsid w:val="00CA6E0A"/>
    <w:rsid w:val="00CB6845"/>
    <w:rsid w:val="00CC2F42"/>
    <w:rsid w:val="00CC58B4"/>
    <w:rsid w:val="00CD493F"/>
    <w:rsid w:val="00CE5737"/>
    <w:rsid w:val="00D267F0"/>
    <w:rsid w:val="00D6390C"/>
    <w:rsid w:val="00D75455"/>
    <w:rsid w:val="00D764F8"/>
    <w:rsid w:val="00D8156E"/>
    <w:rsid w:val="00D91886"/>
    <w:rsid w:val="00D943AC"/>
    <w:rsid w:val="00D9554A"/>
    <w:rsid w:val="00DB719B"/>
    <w:rsid w:val="00DD23B4"/>
    <w:rsid w:val="00DD2484"/>
    <w:rsid w:val="00DD35C1"/>
    <w:rsid w:val="00DE0BC1"/>
    <w:rsid w:val="00DE2F5D"/>
    <w:rsid w:val="00DF5FBB"/>
    <w:rsid w:val="00DF6562"/>
    <w:rsid w:val="00E0195E"/>
    <w:rsid w:val="00E32E80"/>
    <w:rsid w:val="00E35F4C"/>
    <w:rsid w:val="00E4205C"/>
    <w:rsid w:val="00E44F32"/>
    <w:rsid w:val="00E520A7"/>
    <w:rsid w:val="00E56829"/>
    <w:rsid w:val="00E576FE"/>
    <w:rsid w:val="00E62CE9"/>
    <w:rsid w:val="00E73F44"/>
    <w:rsid w:val="00E764E0"/>
    <w:rsid w:val="00E91BE4"/>
    <w:rsid w:val="00E97CBE"/>
    <w:rsid w:val="00EB370D"/>
    <w:rsid w:val="00EB5482"/>
    <w:rsid w:val="00EB7A53"/>
    <w:rsid w:val="00ED41D4"/>
    <w:rsid w:val="00ED66B6"/>
    <w:rsid w:val="00EF35E7"/>
    <w:rsid w:val="00EF4176"/>
    <w:rsid w:val="00EF55C7"/>
    <w:rsid w:val="00F03DB9"/>
    <w:rsid w:val="00F20B6E"/>
    <w:rsid w:val="00F22247"/>
    <w:rsid w:val="00F24D67"/>
    <w:rsid w:val="00F32283"/>
    <w:rsid w:val="00F33578"/>
    <w:rsid w:val="00F4013F"/>
    <w:rsid w:val="00F43BB1"/>
    <w:rsid w:val="00F45EB3"/>
    <w:rsid w:val="00F71115"/>
    <w:rsid w:val="00F72514"/>
    <w:rsid w:val="00F72E47"/>
    <w:rsid w:val="00F875CC"/>
    <w:rsid w:val="00FB0CC6"/>
    <w:rsid w:val="00FC0132"/>
    <w:rsid w:val="00FC187B"/>
    <w:rsid w:val="00FC574D"/>
    <w:rsid w:val="00FD69FF"/>
    <w:rsid w:val="00FF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7480E"/>
  <w15:docId w15:val="{C6020B8D-7FEC-4DBB-A885-BB3026AB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32"/>
    <w:pPr>
      <w:widowControl w:val="0"/>
      <w:jc w:val="both"/>
    </w:pPr>
    <w:rPr>
      <w:rFonts w:cs="Calibri"/>
      <w:kern w:val="2"/>
      <w:sz w:val="21"/>
      <w:szCs w:val="21"/>
    </w:rPr>
  </w:style>
  <w:style w:type="paragraph" w:styleId="1">
    <w:name w:val="heading 1"/>
    <w:basedOn w:val="a"/>
    <w:next w:val="a"/>
    <w:link w:val="10"/>
    <w:qFormat/>
    <w:locked/>
    <w:rsid w:val="00B943F1"/>
    <w:pPr>
      <w:keepNext/>
      <w:keepLines/>
      <w:numPr>
        <w:numId w:val="8"/>
      </w:numPr>
      <w:spacing w:before="340" w:after="330" w:line="576" w:lineRule="auto"/>
      <w:outlineLvl w:val="0"/>
    </w:pPr>
    <w:rPr>
      <w:rFonts w:ascii="宋体" w:hAnsi="宋体" w:cs="Times New Roman"/>
      <w:b/>
      <w:kern w:val="44"/>
      <w:sz w:val="44"/>
      <w:szCs w:val="44"/>
    </w:rPr>
  </w:style>
  <w:style w:type="paragraph" w:styleId="2">
    <w:name w:val="heading 2"/>
    <w:basedOn w:val="a"/>
    <w:next w:val="a"/>
    <w:link w:val="20"/>
    <w:qFormat/>
    <w:locked/>
    <w:rsid w:val="00B943F1"/>
    <w:pPr>
      <w:keepNext/>
      <w:keepLines/>
      <w:numPr>
        <w:ilvl w:val="1"/>
        <w:numId w:val="8"/>
      </w:numPr>
      <w:spacing w:before="260" w:after="260" w:line="413" w:lineRule="auto"/>
      <w:outlineLvl w:val="1"/>
    </w:pPr>
    <w:rPr>
      <w:rFonts w:ascii="Arial" w:eastAsia="黑体" w:hAnsi="Arial" w:cs="Times New Roman"/>
      <w:b/>
      <w:kern w:val="44"/>
      <w:sz w:val="32"/>
      <w:szCs w:val="32"/>
    </w:rPr>
  </w:style>
  <w:style w:type="paragraph" w:styleId="3">
    <w:name w:val="heading 3"/>
    <w:basedOn w:val="a"/>
    <w:next w:val="a"/>
    <w:link w:val="30"/>
    <w:qFormat/>
    <w:locked/>
    <w:rsid w:val="00B943F1"/>
    <w:pPr>
      <w:keepNext/>
      <w:keepLines/>
      <w:numPr>
        <w:ilvl w:val="2"/>
        <w:numId w:val="8"/>
      </w:numPr>
      <w:tabs>
        <w:tab w:val="left" w:pos="482"/>
      </w:tabs>
      <w:spacing w:before="260" w:after="260" w:line="413" w:lineRule="auto"/>
      <w:outlineLvl w:val="2"/>
    </w:pPr>
    <w:rPr>
      <w:rFonts w:ascii="宋体" w:hAnsi="宋体" w:cs="Times New Roman"/>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4AF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locked/>
    <w:rsid w:val="007C4AF4"/>
    <w:rPr>
      <w:rFonts w:cs="Times New Roman"/>
      <w:sz w:val="18"/>
      <w:szCs w:val="18"/>
    </w:rPr>
  </w:style>
  <w:style w:type="paragraph" w:styleId="a5">
    <w:name w:val="footer"/>
    <w:basedOn w:val="a"/>
    <w:link w:val="a6"/>
    <w:uiPriority w:val="99"/>
    <w:rsid w:val="007C4AF4"/>
    <w:pPr>
      <w:tabs>
        <w:tab w:val="center" w:pos="4153"/>
        <w:tab w:val="right" w:pos="8306"/>
      </w:tabs>
      <w:snapToGrid w:val="0"/>
      <w:jc w:val="left"/>
    </w:pPr>
    <w:rPr>
      <w:sz w:val="18"/>
      <w:szCs w:val="18"/>
    </w:rPr>
  </w:style>
  <w:style w:type="character" w:customStyle="1" w:styleId="a6">
    <w:name w:val="页脚 字符"/>
    <w:link w:val="a5"/>
    <w:uiPriority w:val="99"/>
    <w:locked/>
    <w:rsid w:val="007C4AF4"/>
    <w:rPr>
      <w:rFonts w:cs="Times New Roman"/>
      <w:sz w:val="18"/>
      <w:szCs w:val="18"/>
    </w:rPr>
  </w:style>
  <w:style w:type="paragraph" w:styleId="a7">
    <w:name w:val="List Paragraph"/>
    <w:basedOn w:val="a"/>
    <w:link w:val="a8"/>
    <w:uiPriority w:val="34"/>
    <w:qFormat/>
    <w:rsid w:val="007C4AF4"/>
    <w:pPr>
      <w:ind w:firstLineChars="200" w:firstLine="420"/>
    </w:pPr>
    <w:rPr>
      <w:rFonts w:ascii="Times New Roman" w:hAnsi="Times New Roman" w:cs="Times New Roman"/>
      <w:kern w:val="0"/>
      <w:sz w:val="24"/>
      <w:szCs w:val="20"/>
    </w:rPr>
  </w:style>
  <w:style w:type="character" w:customStyle="1" w:styleId="a8">
    <w:name w:val="列出段落 字符"/>
    <w:link w:val="a7"/>
    <w:uiPriority w:val="99"/>
    <w:locked/>
    <w:rsid w:val="007C4AF4"/>
    <w:rPr>
      <w:rFonts w:ascii="Times New Roman" w:eastAsia="宋体" w:hAnsi="Times New Roman"/>
      <w:sz w:val="24"/>
    </w:rPr>
  </w:style>
  <w:style w:type="paragraph" w:styleId="a9">
    <w:name w:val="Balloon Text"/>
    <w:basedOn w:val="a"/>
    <w:link w:val="aa"/>
    <w:uiPriority w:val="99"/>
    <w:semiHidden/>
    <w:rsid w:val="00454FF8"/>
    <w:rPr>
      <w:sz w:val="18"/>
      <w:szCs w:val="18"/>
    </w:rPr>
  </w:style>
  <w:style w:type="character" w:customStyle="1" w:styleId="aa">
    <w:name w:val="批注框文本 字符"/>
    <w:link w:val="a9"/>
    <w:uiPriority w:val="99"/>
    <w:semiHidden/>
    <w:locked/>
    <w:rsid w:val="00454FF8"/>
    <w:rPr>
      <w:rFonts w:cs="Calibri"/>
      <w:kern w:val="2"/>
      <w:sz w:val="18"/>
      <w:szCs w:val="18"/>
    </w:rPr>
  </w:style>
  <w:style w:type="character" w:customStyle="1" w:styleId="10">
    <w:name w:val="标题 1 字符"/>
    <w:basedOn w:val="a0"/>
    <w:link w:val="1"/>
    <w:rsid w:val="00B943F1"/>
    <w:rPr>
      <w:rFonts w:ascii="宋体" w:hAnsi="宋体"/>
      <w:b/>
      <w:kern w:val="44"/>
      <w:sz w:val="44"/>
      <w:szCs w:val="44"/>
    </w:rPr>
  </w:style>
  <w:style w:type="character" w:customStyle="1" w:styleId="20">
    <w:name w:val="标题 2 字符"/>
    <w:basedOn w:val="a0"/>
    <w:link w:val="2"/>
    <w:rsid w:val="00B943F1"/>
    <w:rPr>
      <w:rFonts w:ascii="Arial" w:eastAsia="黑体" w:hAnsi="Arial"/>
      <w:b/>
      <w:kern w:val="44"/>
      <w:sz w:val="32"/>
      <w:szCs w:val="32"/>
    </w:rPr>
  </w:style>
  <w:style w:type="character" w:customStyle="1" w:styleId="30">
    <w:name w:val="标题 3 字符"/>
    <w:basedOn w:val="a0"/>
    <w:link w:val="3"/>
    <w:rsid w:val="00B943F1"/>
    <w:rPr>
      <w:rFonts w:ascii="宋体" w:hAnsi="宋体"/>
      <w:b/>
      <w:kern w:val="44"/>
      <w:sz w:val="32"/>
      <w:szCs w:val="32"/>
    </w:rPr>
  </w:style>
  <w:style w:type="paragraph" w:customStyle="1" w:styleId="bodytextbb1Bodybtcontents01">
    <w:name w:val="样式 样式 正文文本body textbb1Bodybtcontents + 小四 黑色 段后: 0 磅 行距: 1... + ..."/>
    <w:basedOn w:val="a"/>
    <w:rsid w:val="00B943F1"/>
    <w:pPr>
      <w:spacing w:line="360" w:lineRule="auto"/>
      <w:ind w:firstLineChars="200" w:firstLine="200"/>
    </w:pPr>
    <w:rPr>
      <w:rFonts w:ascii="宋体" w:hAnsi="宋体" w:cs="宋体"/>
      <w:color w:val="000000"/>
      <w:sz w:val="24"/>
      <w:szCs w:val="24"/>
    </w:rPr>
  </w:style>
  <w:style w:type="paragraph" w:customStyle="1" w:styleId="bodytextbb1bodybtcontents010">
    <w:name w:val="bodytextbb1bodybtcontents01"/>
    <w:basedOn w:val="a"/>
    <w:qFormat/>
    <w:rsid w:val="00B943F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28649">
      <w:marLeft w:val="0"/>
      <w:marRight w:val="0"/>
      <w:marTop w:val="0"/>
      <w:marBottom w:val="0"/>
      <w:divBdr>
        <w:top w:val="none" w:sz="0" w:space="0" w:color="auto"/>
        <w:left w:val="none" w:sz="0" w:space="0" w:color="auto"/>
        <w:bottom w:val="none" w:sz="0" w:space="0" w:color="auto"/>
        <w:right w:val="none" w:sz="0" w:space="0" w:color="auto"/>
      </w:divBdr>
    </w:div>
    <w:div w:id="1942028650">
      <w:marLeft w:val="0"/>
      <w:marRight w:val="0"/>
      <w:marTop w:val="0"/>
      <w:marBottom w:val="0"/>
      <w:divBdr>
        <w:top w:val="none" w:sz="0" w:space="0" w:color="auto"/>
        <w:left w:val="none" w:sz="0" w:space="0" w:color="auto"/>
        <w:bottom w:val="none" w:sz="0" w:space="0" w:color="auto"/>
        <w:right w:val="none" w:sz="0" w:space="0" w:color="auto"/>
      </w:divBdr>
    </w:div>
    <w:div w:id="1942028651">
      <w:marLeft w:val="0"/>
      <w:marRight w:val="0"/>
      <w:marTop w:val="0"/>
      <w:marBottom w:val="0"/>
      <w:divBdr>
        <w:top w:val="none" w:sz="0" w:space="0" w:color="auto"/>
        <w:left w:val="none" w:sz="0" w:space="0" w:color="auto"/>
        <w:bottom w:val="none" w:sz="0" w:space="0" w:color="auto"/>
        <w:right w:val="none" w:sz="0" w:space="0" w:color="auto"/>
      </w:divBdr>
    </w:div>
    <w:div w:id="19420286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772</Words>
  <Characters>4405</Characters>
  <Application>Microsoft Office Word</Application>
  <DocSecurity>0</DocSecurity>
  <Lines>36</Lines>
  <Paragraphs>10</Paragraphs>
  <ScaleCrop>false</ScaleCrop>
  <Company>微软用户</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tianshu ge</dc:creator>
  <cp:keywords/>
  <dc:description/>
  <cp:lastModifiedBy>邓辉东</cp:lastModifiedBy>
  <cp:revision>18</cp:revision>
  <cp:lastPrinted>2018-04-10T23:38:00Z</cp:lastPrinted>
  <dcterms:created xsi:type="dcterms:W3CDTF">2020-06-30T02:04:00Z</dcterms:created>
  <dcterms:modified xsi:type="dcterms:W3CDTF">2020-07-10T13:18:00Z</dcterms:modified>
</cp:coreProperties>
</file>