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4D9" w:rsidRPr="001C4F2B" w:rsidRDefault="00F36A24">
      <w:pPr>
        <w:widowControl/>
        <w:shd w:val="clear" w:color="auto" w:fill="FFFFFF"/>
        <w:jc w:val="center"/>
        <w:rPr>
          <w:rFonts w:ascii="宋体" w:eastAsia="宋体" w:hAnsi="宋体" w:cs="宋体"/>
          <w:b/>
          <w:bCs/>
          <w:kern w:val="0"/>
          <w:sz w:val="30"/>
          <w:szCs w:val="30"/>
        </w:rPr>
      </w:pPr>
      <w:r w:rsidRPr="001C4F2B">
        <w:rPr>
          <w:rFonts w:ascii="宋体" w:eastAsia="宋体" w:hAnsi="宋体" w:cs="宋体" w:hint="eastAsia"/>
          <w:b/>
          <w:bCs/>
          <w:kern w:val="0"/>
          <w:sz w:val="30"/>
          <w:szCs w:val="30"/>
        </w:rPr>
        <w:t>南通市第二人民医院</w:t>
      </w:r>
      <w:bookmarkStart w:id="0" w:name="_GoBack"/>
      <w:bookmarkEnd w:id="0"/>
    </w:p>
    <w:p w:rsidR="008C74D9" w:rsidRPr="001C4F2B" w:rsidRDefault="00F36A24">
      <w:pPr>
        <w:widowControl/>
        <w:shd w:val="clear" w:color="auto" w:fill="FFFFFF"/>
        <w:jc w:val="center"/>
        <w:rPr>
          <w:rFonts w:ascii="宋体" w:eastAsia="宋体" w:hAnsi="宋体" w:cs="宋体"/>
          <w:b/>
          <w:bCs/>
          <w:kern w:val="0"/>
          <w:sz w:val="30"/>
          <w:szCs w:val="30"/>
        </w:rPr>
      </w:pPr>
      <w:r w:rsidRPr="001C4F2B">
        <w:rPr>
          <w:rFonts w:ascii="宋体" w:eastAsia="宋体" w:hAnsi="宋体" w:cs="宋体" w:hint="eastAsia"/>
          <w:b/>
          <w:bCs/>
          <w:kern w:val="0"/>
          <w:sz w:val="30"/>
          <w:szCs w:val="30"/>
        </w:rPr>
        <w:t>数据中心维护项目需求</w:t>
      </w:r>
    </w:p>
    <w:p w:rsidR="008C74D9" w:rsidRPr="001C4F2B" w:rsidRDefault="00F36A24">
      <w:pPr>
        <w:pStyle w:val="a9"/>
        <w:widowControl/>
        <w:numPr>
          <w:ilvl w:val="0"/>
          <w:numId w:val="1"/>
        </w:numPr>
        <w:shd w:val="clear" w:color="auto" w:fill="FFFFFF"/>
        <w:ind w:leftChars="-50" w:left="345" w:firstLineChars="0"/>
        <w:jc w:val="left"/>
        <w:rPr>
          <w:rFonts w:ascii="宋体" w:hAnsi="宋体" w:cs="宋体"/>
          <w:b/>
          <w:kern w:val="0"/>
          <w:szCs w:val="21"/>
        </w:rPr>
      </w:pPr>
      <w:r w:rsidRPr="001C4F2B">
        <w:rPr>
          <w:rFonts w:ascii="宋体" w:hAnsi="宋体" w:cs="宋体" w:hint="eastAsia"/>
          <w:b/>
          <w:kern w:val="0"/>
          <w:szCs w:val="21"/>
        </w:rPr>
        <w:t>项目名称：南通市第二人民医院数据中心维护项目</w:t>
      </w:r>
    </w:p>
    <w:p w:rsidR="00EB19E8" w:rsidRPr="001C4F2B" w:rsidRDefault="00EB19E8" w:rsidP="00EB19E8">
      <w:pPr>
        <w:pStyle w:val="a9"/>
        <w:widowControl/>
        <w:shd w:val="clear" w:color="auto" w:fill="FFFFFF"/>
        <w:ind w:left="345" w:firstLineChars="0" w:firstLine="0"/>
        <w:jc w:val="left"/>
        <w:rPr>
          <w:rFonts w:ascii="宋体" w:hAnsi="宋体" w:cs="宋体"/>
          <w:b/>
          <w:kern w:val="0"/>
          <w:szCs w:val="21"/>
        </w:rPr>
      </w:pPr>
      <w:r w:rsidRPr="001C4F2B">
        <w:rPr>
          <w:rFonts w:ascii="宋体" w:hAnsi="宋体" w:cs="宋体" w:hint="eastAsia"/>
          <w:b/>
          <w:kern w:val="0"/>
          <w:szCs w:val="21"/>
        </w:rPr>
        <w:t>项目编号：NTEYXXGG2020003</w:t>
      </w:r>
      <w:r w:rsidR="00451EB3" w:rsidRPr="001C4F2B">
        <w:rPr>
          <w:rFonts w:ascii="宋体" w:hAnsi="宋体" w:cs="宋体" w:hint="eastAsia"/>
          <w:b/>
          <w:kern w:val="0"/>
          <w:szCs w:val="21"/>
        </w:rPr>
        <w:t>（第</w:t>
      </w:r>
      <w:r w:rsidR="001C044E">
        <w:rPr>
          <w:rFonts w:ascii="宋体" w:hAnsi="宋体" w:cs="宋体" w:hint="eastAsia"/>
          <w:b/>
          <w:kern w:val="0"/>
          <w:szCs w:val="21"/>
        </w:rPr>
        <w:t>三</w:t>
      </w:r>
      <w:r w:rsidR="00451EB3" w:rsidRPr="001C4F2B">
        <w:rPr>
          <w:rFonts w:ascii="宋体" w:hAnsi="宋体" w:cs="宋体" w:hint="eastAsia"/>
          <w:b/>
          <w:kern w:val="0"/>
          <w:szCs w:val="21"/>
        </w:rPr>
        <w:t>次）</w:t>
      </w:r>
    </w:p>
    <w:p w:rsidR="00B351F5" w:rsidRPr="001C4F2B" w:rsidRDefault="00F36A24" w:rsidP="00B351F5">
      <w:pPr>
        <w:pStyle w:val="a9"/>
        <w:widowControl/>
        <w:numPr>
          <w:ilvl w:val="0"/>
          <w:numId w:val="1"/>
        </w:numPr>
        <w:shd w:val="clear" w:color="auto" w:fill="FFFFFF"/>
        <w:ind w:leftChars="-50" w:left="345" w:firstLineChars="0"/>
        <w:jc w:val="left"/>
        <w:rPr>
          <w:rFonts w:ascii="宋体" w:hAnsi="宋体" w:cs="宋体"/>
          <w:b/>
          <w:kern w:val="0"/>
          <w:szCs w:val="21"/>
        </w:rPr>
      </w:pPr>
      <w:r w:rsidRPr="001C4F2B">
        <w:rPr>
          <w:rFonts w:ascii="宋体" w:hAnsi="宋体" w:cs="宋体" w:hint="eastAsia"/>
          <w:b/>
          <w:kern w:val="0"/>
          <w:szCs w:val="21"/>
        </w:rPr>
        <w:t>投标人资格要求：</w:t>
      </w:r>
    </w:p>
    <w:p w:rsidR="00B351F5" w:rsidRPr="001C4F2B" w:rsidRDefault="00B351F5" w:rsidP="00B351F5">
      <w:pPr>
        <w:pStyle w:val="a9"/>
        <w:widowControl/>
        <w:numPr>
          <w:ilvl w:val="0"/>
          <w:numId w:val="3"/>
        </w:numPr>
        <w:shd w:val="clear" w:color="auto" w:fill="FFFFFF"/>
        <w:ind w:firstLineChars="0"/>
        <w:jc w:val="left"/>
        <w:rPr>
          <w:rFonts w:ascii="宋体" w:hAnsi="宋体" w:cs="宋体"/>
          <w:b/>
          <w:kern w:val="0"/>
          <w:szCs w:val="21"/>
        </w:rPr>
      </w:pPr>
      <w:r w:rsidRPr="001C4F2B">
        <w:rPr>
          <w:rFonts w:asciiTheme="minorEastAsia" w:hAnsiTheme="minorEastAsia" w:hint="eastAsia"/>
          <w:sz w:val="18"/>
          <w:szCs w:val="18"/>
        </w:rPr>
        <w:t>投标人的资格要求：符合《中华人民共和国政府采购法》第二十二条对供应商的资格要求；</w:t>
      </w:r>
    </w:p>
    <w:p w:rsidR="00B351F5" w:rsidRPr="001C4F2B" w:rsidRDefault="00B351F5" w:rsidP="00B351F5">
      <w:pPr>
        <w:pStyle w:val="a9"/>
        <w:widowControl/>
        <w:numPr>
          <w:ilvl w:val="0"/>
          <w:numId w:val="3"/>
        </w:numPr>
        <w:shd w:val="clear" w:color="auto" w:fill="FFFFFF"/>
        <w:ind w:firstLineChars="0"/>
        <w:jc w:val="left"/>
        <w:rPr>
          <w:rFonts w:ascii="宋体" w:hAnsi="宋体" w:cs="宋体"/>
          <w:b/>
          <w:kern w:val="0"/>
          <w:szCs w:val="21"/>
        </w:rPr>
      </w:pPr>
      <w:r w:rsidRPr="001C4F2B">
        <w:rPr>
          <w:rFonts w:asciiTheme="minorEastAsia" w:hAnsiTheme="minorEastAsia" w:hint="eastAsia"/>
          <w:sz w:val="18"/>
          <w:szCs w:val="18"/>
        </w:rPr>
        <w:t>投标人需具有南通市第二人民医院数据中心主要设备</w:t>
      </w:r>
      <w:r w:rsidR="00D403D4" w:rsidRPr="001C4F2B">
        <w:rPr>
          <w:rFonts w:asciiTheme="minorEastAsia" w:hAnsiTheme="minorEastAsia" w:hint="eastAsia"/>
          <w:sz w:val="18"/>
          <w:szCs w:val="18"/>
        </w:rPr>
        <w:t>（设备清单中带有</w:t>
      </w:r>
      <w:r w:rsidR="00D403D4" w:rsidRPr="001C4F2B">
        <w:rPr>
          <w:rFonts w:asciiTheme="minorEastAsia" w:eastAsiaTheme="minorEastAsia" w:hAnsiTheme="minorEastAsia" w:hint="eastAsia"/>
          <w:sz w:val="18"/>
          <w:szCs w:val="18"/>
        </w:rPr>
        <w:t>★的为主要设备</w:t>
      </w:r>
      <w:r w:rsidR="00D403D4" w:rsidRPr="001C4F2B">
        <w:rPr>
          <w:rFonts w:asciiTheme="minorEastAsia" w:hAnsiTheme="minorEastAsia" w:hint="eastAsia"/>
          <w:sz w:val="18"/>
          <w:szCs w:val="18"/>
        </w:rPr>
        <w:t>）</w:t>
      </w:r>
      <w:r w:rsidRPr="001C4F2B">
        <w:rPr>
          <w:rFonts w:asciiTheme="minorEastAsia" w:hAnsiTheme="minorEastAsia" w:hint="eastAsia"/>
          <w:sz w:val="18"/>
          <w:szCs w:val="18"/>
        </w:rPr>
        <w:t>厂商针对本项目的原厂服务承诺函原件；</w:t>
      </w:r>
    </w:p>
    <w:p w:rsidR="00B351F5" w:rsidRPr="001C4F2B" w:rsidRDefault="00B351F5" w:rsidP="00B351F5">
      <w:pPr>
        <w:pStyle w:val="a9"/>
        <w:numPr>
          <w:ilvl w:val="0"/>
          <w:numId w:val="3"/>
        </w:numPr>
        <w:spacing w:line="300" w:lineRule="auto"/>
        <w:ind w:firstLineChars="0"/>
        <w:jc w:val="left"/>
        <w:rPr>
          <w:rFonts w:asciiTheme="minorEastAsia" w:hAnsiTheme="minorEastAsia"/>
          <w:sz w:val="18"/>
          <w:szCs w:val="18"/>
        </w:rPr>
      </w:pPr>
      <w:r w:rsidRPr="001C4F2B">
        <w:rPr>
          <w:rFonts w:asciiTheme="minorEastAsia" w:hAnsiTheme="minorEastAsia" w:hint="eastAsia"/>
          <w:sz w:val="18"/>
          <w:szCs w:val="18"/>
        </w:rPr>
        <w:t>投标人需具有系统集成三级或以上资质；</w:t>
      </w:r>
    </w:p>
    <w:p w:rsidR="00B351F5" w:rsidRPr="001C4F2B" w:rsidRDefault="00B351F5" w:rsidP="00B351F5">
      <w:pPr>
        <w:pStyle w:val="a9"/>
        <w:numPr>
          <w:ilvl w:val="0"/>
          <w:numId w:val="3"/>
        </w:numPr>
        <w:spacing w:line="300" w:lineRule="auto"/>
        <w:ind w:firstLineChars="0"/>
        <w:jc w:val="left"/>
        <w:rPr>
          <w:rFonts w:asciiTheme="minorEastAsia" w:eastAsiaTheme="minorEastAsia" w:hAnsiTheme="minorEastAsia" w:cstheme="minorBidi"/>
          <w:sz w:val="18"/>
          <w:szCs w:val="18"/>
        </w:rPr>
      </w:pPr>
      <w:r w:rsidRPr="001C4F2B">
        <w:rPr>
          <w:rFonts w:asciiTheme="minorEastAsia" w:hAnsiTheme="minorEastAsia" w:hint="eastAsia"/>
          <w:sz w:val="18"/>
          <w:szCs w:val="18"/>
        </w:rPr>
        <w:t>投标人具有ITSS 信息技术运行维护资质；</w:t>
      </w:r>
    </w:p>
    <w:p w:rsidR="00B351F5" w:rsidRPr="001C4F2B" w:rsidRDefault="00B351F5" w:rsidP="00B351F5">
      <w:pPr>
        <w:pStyle w:val="a9"/>
        <w:numPr>
          <w:ilvl w:val="0"/>
          <w:numId w:val="3"/>
        </w:numPr>
        <w:spacing w:line="300" w:lineRule="auto"/>
        <w:ind w:firstLineChars="0"/>
        <w:jc w:val="left"/>
        <w:rPr>
          <w:rFonts w:asciiTheme="minorEastAsia" w:hAnsiTheme="minorEastAsia"/>
          <w:sz w:val="18"/>
          <w:szCs w:val="18"/>
        </w:rPr>
      </w:pPr>
      <w:r w:rsidRPr="001C4F2B">
        <w:rPr>
          <w:rFonts w:asciiTheme="minorEastAsia" w:hAnsiTheme="minorEastAsia" w:hint="eastAsia"/>
          <w:sz w:val="18"/>
          <w:szCs w:val="18"/>
        </w:rPr>
        <w:t>本项目不接受任何形式的联合体投标。</w:t>
      </w:r>
    </w:p>
    <w:p w:rsidR="00B351F5" w:rsidRPr="001C4F2B" w:rsidRDefault="00B351F5" w:rsidP="00B351F5">
      <w:pPr>
        <w:pStyle w:val="a9"/>
        <w:spacing w:line="300" w:lineRule="auto"/>
        <w:ind w:leftChars="-50" w:left="-105" w:firstLineChars="0" w:firstLine="0"/>
        <w:jc w:val="left"/>
        <w:rPr>
          <w:rFonts w:asciiTheme="minorEastAsia" w:eastAsiaTheme="minorEastAsia" w:hAnsiTheme="minorEastAsia" w:cstheme="minorBidi"/>
          <w:sz w:val="18"/>
          <w:szCs w:val="18"/>
        </w:rPr>
      </w:pPr>
      <w:r w:rsidRPr="001C4F2B">
        <w:rPr>
          <w:rFonts w:asciiTheme="minorEastAsia" w:eastAsiaTheme="minorEastAsia" w:hAnsiTheme="minorEastAsia" w:cstheme="minorBidi" w:hint="eastAsia"/>
          <w:sz w:val="18"/>
          <w:szCs w:val="18"/>
        </w:rPr>
        <w:t>请投标人认真对照资格要求，如不符合要求，无意或故意参与投标的，所产生的一切后果由投标人自行承担。</w:t>
      </w:r>
    </w:p>
    <w:p w:rsidR="008C74D9" w:rsidRPr="001C4F2B" w:rsidRDefault="00F36A24">
      <w:pPr>
        <w:pStyle w:val="a9"/>
        <w:widowControl/>
        <w:numPr>
          <w:ilvl w:val="0"/>
          <w:numId w:val="1"/>
        </w:numPr>
        <w:shd w:val="clear" w:color="auto" w:fill="FFFFFF"/>
        <w:ind w:leftChars="-50" w:left="345" w:firstLineChars="0"/>
        <w:jc w:val="left"/>
        <w:rPr>
          <w:rFonts w:ascii="宋体" w:hAnsi="宋体" w:cs="宋体"/>
          <w:b/>
          <w:kern w:val="0"/>
          <w:szCs w:val="21"/>
        </w:rPr>
      </w:pPr>
      <w:r w:rsidRPr="001C4F2B">
        <w:rPr>
          <w:rFonts w:ascii="宋体" w:hAnsi="宋体" w:cs="宋体" w:hint="eastAsia"/>
          <w:b/>
          <w:kern w:val="0"/>
          <w:szCs w:val="21"/>
        </w:rPr>
        <w:t>项目需求说明：</w:t>
      </w:r>
    </w:p>
    <w:p w:rsidR="008C74D9" w:rsidRPr="001C4F2B" w:rsidRDefault="00F36A24">
      <w:pPr>
        <w:pStyle w:val="a9"/>
        <w:widowControl/>
        <w:shd w:val="clear" w:color="auto" w:fill="FFFFFF"/>
        <w:ind w:left="345" w:firstLineChars="0" w:firstLine="0"/>
        <w:jc w:val="left"/>
        <w:rPr>
          <w:rFonts w:ascii="宋体" w:hAnsi="宋体" w:cs="宋体"/>
          <w:b/>
          <w:kern w:val="0"/>
          <w:szCs w:val="21"/>
        </w:rPr>
      </w:pPr>
      <w:r w:rsidRPr="001C4F2B">
        <w:rPr>
          <w:rFonts w:ascii="宋体" w:hAnsi="宋体" w:cs="宋体" w:hint="eastAsia"/>
          <w:b/>
          <w:kern w:val="0"/>
          <w:sz w:val="20"/>
          <w:szCs w:val="20"/>
        </w:rPr>
        <w:t>（一）硬件</w:t>
      </w:r>
      <w:r w:rsidRPr="001C4F2B">
        <w:rPr>
          <w:rFonts w:asciiTheme="minorEastAsia" w:hAnsiTheme="minorEastAsia" w:hint="eastAsia"/>
          <w:b/>
          <w:sz w:val="18"/>
          <w:szCs w:val="18"/>
        </w:rPr>
        <w:t>维护服务内容</w:t>
      </w:r>
    </w:p>
    <w:p w:rsidR="008C74D9" w:rsidRPr="001C4F2B" w:rsidRDefault="00F36A24">
      <w:pPr>
        <w:spacing w:line="360" w:lineRule="auto"/>
        <w:jc w:val="left"/>
        <w:rPr>
          <w:rFonts w:asciiTheme="minorEastAsia" w:hAnsiTheme="minorEastAsia"/>
          <w:b/>
          <w:sz w:val="18"/>
          <w:szCs w:val="18"/>
        </w:rPr>
      </w:pPr>
      <w:r w:rsidRPr="001C4F2B">
        <w:rPr>
          <w:rFonts w:asciiTheme="minorEastAsia" w:hAnsiTheme="minorEastAsia"/>
          <w:b/>
          <w:sz w:val="18"/>
          <w:szCs w:val="18"/>
        </w:rPr>
        <w:t>1</w:t>
      </w:r>
      <w:r w:rsidRPr="001C4F2B">
        <w:rPr>
          <w:rFonts w:asciiTheme="minorEastAsia" w:hAnsiTheme="minorEastAsia" w:hint="eastAsia"/>
          <w:b/>
          <w:sz w:val="18"/>
          <w:szCs w:val="18"/>
        </w:rPr>
        <w:t>.日常维护</w:t>
      </w:r>
    </w:p>
    <w:p w:rsidR="008C74D9" w:rsidRPr="001C4F2B" w:rsidRDefault="00F36A24">
      <w:pPr>
        <w:spacing w:line="360" w:lineRule="auto"/>
        <w:ind w:firstLineChars="200" w:firstLine="360"/>
        <w:jc w:val="left"/>
        <w:rPr>
          <w:rFonts w:asciiTheme="minorEastAsia" w:hAnsiTheme="minorEastAsia"/>
          <w:sz w:val="18"/>
          <w:szCs w:val="18"/>
        </w:rPr>
      </w:pPr>
      <w:r w:rsidRPr="001C4F2B">
        <w:rPr>
          <w:rFonts w:asciiTheme="minorEastAsia" w:hAnsiTheme="minorEastAsia" w:hint="eastAsia"/>
          <w:sz w:val="18"/>
          <w:szCs w:val="18"/>
        </w:rPr>
        <w:t>根据招标要求，针对正常运行中的设备进</w:t>
      </w:r>
      <w:r w:rsidRPr="001C4F2B">
        <w:rPr>
          <w:rFonts w:asciiTheme="minorEastAsia" w:hAnsiTheme="minorEastAsia"/>
          <w:sz w:val="18"/>
          <w:szCs w:val="18"/>
        </w:rPr>
        <w:t>行</w:t>
      </w:r>
      <w:r w:rsidRPr="001C4F2B">
        <w:rPr>
          <w:rFonts w:asciiTheme="minorEastAsia" w:hAnsiTheme="minorEastAsia" w:hint="eastAsia"/>
          <w:sz w:val="18"/>
          <w:szCs w:val="18"/>
        </w:rPr>
        <w:t>保养，软件升级，功能检查，以期排除潜在故障因素，及时发现故障隐患并做出处理，确保设备稳定运行，针对用</w:t>
      </w:r>
      <w:r w:rsidRPr="001C4F2B">
        <w:rPr>
          <w:rFonts w:asciiTheme="minorEastAsia" w:hAnsiTheme="minorEastAsia"/>
          <w:sz w:val="18"/>
          <w:szCs w:val="18"/>
        </w:rPr>
        <w:t>户业务系统</w:t>
      </w:r>
      <w:r w:rsidRPr="001C4F2B">
        <w:rPr>
          <w:rFonts w:asciiTheme="minorEastAsia" w:hAnsiTheme="minorEastAsia" w:hint="eastAsia"/>
          <w:sz w:val="18"/>
          <w:szCs w:val="18"/>
        </w:rPr>
        <w:t>的要求，及时响应更新升级平台软件。并做到如下基本要求：</w:t>
      </w:r>
    </w:p>
    <w:p w:rsidR="008C74D9" w:rsidRPr="001C4F2B" w:rsidRDefault="00F36A24">
      <w:pPr>
        <w:spacing w:line="360" w:lineRule="auto"/>
        <w:ind w:firstLineChars="100" w:firstLine="180"/>
        <w:jc w:val="left"/>
        <w:rPr>
          <w:rFonts w:asciiTheme="minorEastAsia" w:hAnsiTheme="minorEastAsia"/>
          <w:sz w:val="18"/>
          <w:szCs w:val="18"/>
        </w:rPr>
      </w:pPr>
      <w:r w:rsidRPr="001C4F2B">
        <w:rPr>
          <w:rFonts w:asciiTheme="minorEastAsia" w:hAnsiTheme="minorEastAsia" w:hint="eastAsia"/>
          <w:sz w:val="18"/>
          <w:szCs w:val="18"/>
        </w:rPr>
        <w:t xml:space="preserve">  维护公司必须做到设备巡检每月一次，有特殊情况，可根据实际情况调整为每周一次或应急维护。</w:t>
      </w:r>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hint="eastAsia"/>
          <w:sz w:val="18"/>
          <w:szCs w:val="18"/>
        </w:rPr>
        <w:t>(</w:t>
      </w:r>
      <w:r w:rsidRPr="001C4F2B">
        <w:rPr>
          <w:rFonts w:asciiTheme="minorEastAsia" w:hAnsiTheme="minorEastAsia"/>
          <w:sz w:val="18"/>
          <w:szCs w:val="18"/>
        </w:rPr>
        <w:t xml:space="preserve">1) </w:t>
      </w:r>
      <w:r w:rsidRPr="001C4F2B">
        <w:rPr>
          <w:rFonts w:asciiTheme="minorEastAsia" w:hAnsiTheme="minorEastAsia" w:hint="eastAsia"/>
          <w:sz w:val="18"/>
          <w:szCs w:val="18"/>
        </w:rPr>
        <w:t>每次定期设备巡检做好纸质记录，将发现的故障隐患上报院方；</w:t>
      </w:r>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hint="eastAsia"/>
          <w:sz w:val="18"/>
          <w:szCs w:val="18"/>
        </w:rPr>
        <w:t>(</w:t>
      </w:r>
      <w:r w:rsidRPr="001C4F2B">
        <w:rPr>
          <w:rFonts w:asciiTheme="minorEastAsia" w:hAnsiTheme="minorEastAsia"/>
          <w:sz w:val="18"/>
          <w:szCs w:val="18"/>
        </w:rPr>
        <w:t xml:space="preserve">2) </w:t>
      </w:r>
      <w:r w:rsidRPr="001C4F2B">
        <w:rPr>
          <w:rFonts w:asciiTheme="minorEastAsia" w:hAnsiTheme="minorEastAsia" w:hint="eastAsia"/>
          <w:sz w:val="18"/>
          <w:szCs w:val="18"/>
        </w:rPr>
        <w:t>定期设备工作状态检查、设备安全性检查、设备性能检查、设备间线缆整理等；</w:t>
      </w:r>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hint="eastAsia"/>
          <w:sz w:val="18"/>
          <w:szCs w:val="18"/>
        </w:rPr>
        <w:t>(</w:t>
      </w:r>
      <w:r w:rsidRPr="001C4F2B">
        <w:rPr>
          <w:rFonts w:asciiTheme="minorEastAsia" w:hAnsiTheme="minorEastAsia"/>
          <w:sz w:val="18"/>
          <w:szCs w:val="18"/>
        </w:rPr>
        <w:t>3</w:t>
      </w:r>
      <w:r w:rsidRPr="001C4F2B">
        <w:rPr>
          <w:rFonts w:asciiTheme="minorEastAsia" w:hAnsiTheme="minorEastAsia" w:hint="eastAsia"/>
          <w:sz w:val="18"/>
          <w:szCs w:val="18"/>
        </w:rPr>
        <w:t>) 软</w:t>
      </w:r>
      <w:r w:rsidRPr="001C4F2B">
        <w:rPr>
          <w:rFonts w:asciiTheme="minorEastAsia" w:hAnsiTheme="minorEastAsia"/>
          <w:sz w:val="18"/>
          <w:szCs w:val="18"/>
        </w:rPr>
        <w:t>件</w:t>
      </w:r>
      <w:r w:rsidRPr="001C4F2B">
        <w:rPr>
          <w:rFonts w:asciiTheme="minorEastAsia" w:hAnsiTheme="minorEastAsia" w:hint="eastAsia"/>
          <w:sz w:val="18"/>
          <w:szCs w:val="18"/>
        </w:rPr>
        <w:t>日常维</w:t>
      </w:r>
      <w:r w:rsidRPr="001C4F2B">
        <w:rPr>
          <w:rFonts w:asciiTheme="minorEastAsia" w:hAnsiTheme="minorEastAsia"/>
          <w:sz w:val="18"/>
          <w:szCs w:val="18"/>
        </w:rPr>
        <w:t>护：</w:t>
      </w:r>
      <w:r w:rsidRPr="001C4F2B">
        <w:rPr>
          <w:rFonts w:asciiTheme="minorEastAsia" w:hAnsiTheme="minorEastAsia" w:hint="eastAsia"/>
          <w:sz w:val="18"/>
          <w:szCs w:val="18"/>
        </w:rPr>
        <w:t>分配</w:t>
      </w:r>
      <w:r w:rsidRPr="001C4F2B">
        <w:rPr>
          <w:rFonts w:asciiTheme="minorEastAsia" w:hAnsiTheme="minorEastAsia"/>
          <w:sz w:val="18"/>
          <w:szCs w:val="18"/>
        </w:rPr>
        <w:t>磁盘空间检查</w:t>
      </w:r>
      <w:r w:rsidRPr="001C4F2B">
        <w:rPr>
          <w:rFonts w:asciiTheme="minorEastAsia" w:hAnsiTheme="minorEastAsia" w:hint="eastAsia"/>
          <w:sz w:val="18"/>
          <w:szCs w:val="18"/>
        </w:rPr>
        <w:t>、备份</w:t>
      </w:r>
      <w:r w:rsidRPr="001C4F2B">
        <w:rPr>
          <w:rFonts w:asciiTheme="minorEastAsia" w:hAnsiTheme="minorEastAsia"/>
          <w:sz w:val="18"/>
          <w:szCs w:val="18"/>
        </w:rPr>
        <w:t>软件检查</w:t>
      </w:r>
      <w:r w:rsidRPr="001C4F2B">
        <w:rPr>
          <w:rFonts w:asciiTheme="minorEastAsia" w:hAnsiTheme="minorEastAsia" w:hint="eastAsia"/>
          <w:sz w:val="18"/>
          <w:szCs w:val="18"/>
        </w:rPr>
        <w:t>、</w:t>
      </w:r>
      <w:r w:rsidRPr="001C4F2B">
        <w:rPr>
          <w:rFonts w:asciiTheme="minorEastAsia" w:hAnsiTheme="minorEastAsia"/>
          <w:sz w:val="18"/>
          <w:szCs w:val="18"/>
        </w:rPr>
        <w:t>备份数据核查等</w:t>
      </w:r>
      <w:r w:rsidRPr="001C4F2B">
        <w:rPr>
          <w:rFonts w:asciiTheme="minorEastAsia" w:hAnsiTheme="minorEastAsia" w:hint="eastAsia"/>
          <w:sz w:val="18"/>
          <w:szCs w:val="18"/>
        </w:rPr>
        <w:t>；</w:t>
      </w:r>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hint="eastAsia"/>
          <w:sz w:val="18"/>
          <w:szCs w:val="18"/>
        </w:rPr>
        <w:t>(</w:t>
      </w:r>
      <w:r w:rsidRPr="001C4F2B">
        <w:rPr>
          <w:rFonts w:asciiTheme="minorEastAsia" w:hAnsiTheme="minorEastAsia"/>
          <w:sz w:val="18"/>
          <w:szCs w:val="18"/>
        </w:rPr>
        <w:t xml:space="preserve">4) </w:t>
      </w:r>
      <w:r w:rsidRPr="001C4F2B">
        <w:rPr>
          <w:rFonts w:asciiTheme="minorEastAsia" w:hAnsiTheme="minorEastAsia" w:hint="eastAsia"/>
          <w:sz w:val="18"/>
          <w:szCs w:val="18"/>
        </w:rPr>
        <w:t>数据</w:t>
      </w:r>
      <w:r w:rsidRPr="001C4F2B">
        <w:rPr>
          <w:rFonts w:asciiTheme="minorEastAsia" w:hAnsiTheme="minorEastAsia"/>
          <w:sz w:val="18"/>
          <w:szCs w:val="18"/>
        </w:rPr>
        <w:t>迁移，</w:t>
      </w:r>
      <w:r w:rsidRPr="001C4F2B">
        <w:rPr>
          <w:rFonts w:asciiTheme="minorEastAsia" w:hAnsiTheme="minorEastAsia" w:hint="eastAsia"/>
          <w:sz w:val="18"/>
          <w:szCs w:val="18"/>
        </w:rPr>
        <w:t>须</w:t>
      </w:r>
      <w:r w:rsidRPr="001C4F2B">
        <w:rPr>
          <w:rFonts w:asciiTheme="minorEastAsia" w:hAnsiTheme="minorEastAsia"/>
          <w:sz w:val="18"/>
          <w:szCs w:val="18"/>
        </w:rPr>
        <w:t>提供用户要求的</w:t>
      </w:r>
      <w:r w:rsidRPr="001C4F2B">
        <w:rPr>
          <w:rFonts w:asciiTheme="minorEastAsia" w:hAnsiTheme="minorEastAsia" w:hint="eastAsia"/>
          <w:sz w:val="18"/>
          <w:szCs w:val="18"/>
        </w:rPr>
        <w:t>涉</w:t>
      </w:r>
      <w:r w:rsidRPr="001C4F2B">
        <w:rPr>
          <w:rFonts w:asciiTheme="minorEastAsia" w:hAnsiTheme="minorEastAsia"/>
          <w:sz w:val="18"/>
          <w:szCs w:val="18"/>
        </w:rPr>
        <w:t>及设备的所有</w:t>
      </w:r>
      <w:r w:rsidRPr="001C4F2B">
        <w:rPr>
          <w:rFonts w:asciiTheme="minorEastAsia" w:hAnsiTheme="minorEastAsia" w:hint="eastAsia"/>
          <w:sz w:val="18"/>
          <w:szCs w:val="18"/>
        </w:rPr>
        <w:t>相</w:t>
      </w:r>
      <w:r w:rsidRPr="001C4F2B">
        <w:rPr>
          <w:rFonts w:asciiTheme="minorEastAsia" w:hAnsiTheme="minorEastAsia"/>
          <w:sz w:val="18"/>
          <w:szCs w:val="18"/>
        </w:rPr>
        <w:t>关现场技术报务，</w:t>
      </w:r>
      <w:r w:rsidRPr="001C4F2B">
        <w:rPr>
          <w:rFonts w:asciiTheme="minorEastAsia" w:hAnsiTheme="minorEastAsia" w:hint="eastAsia"/>
          <w:sz w:val="18"/>
          <w:szCs w:val="18"/>
        </w:rPr>
        <w:t>提供</w:t>
      </w:r>
      <w:r w:rsidRPr="001C4F2B">
        <w:rPr>
          <w:rFonts w:asciiTheme="minorEastAsia" w:hAnsiTheme="minorEastAsia"/>
          <w:sz w:val="18"/>
          <w:szCs w:val="18"/>
        </w:rPr>
        <w:t>详细的技术方案，不得影响</w:t>
      </w:r>
      <w:r w:rsidRPr="001C4F2B">
        <w:rPr>
          <w:rFonts w:asciiTheme="minorEastAsia" w:hAnsiTheme="minorEastAsia" w:hint="eastAsia"/>
          <w:sz w:val="18"/>
          <w:szCs w:val="18"/>
        </w:rPr>
        <w:t>系统</w:t>
      </w:r>
      <w:r w:rsidRPr="001C4F2B">
        <w:rPr>
          <w:rFonts w:asciiTheme="minorEastAsia" w:hAnsiTheme="minorEastAsia"/>
          <w:sz w:val="18"/>
          <w:szCs w:val="18"/>
        </w:rPr>
        <w:t>正常运行。对</w:t>
      </w:r>
      <w:r w:rsidRPr="001C4F2B">
        <w:rPr>
          <w:rFonts w:asciiTheme="minorEastAsia" w:hAnsiTheme="minorEastAsia" w:hint="eastAsia"/>
          <w:sz w:val="18"/>
          <w:szCs w:val="18"/>
        </w:rPr>
        <w:t>于</w:t>
      </w:r>
      <w:r w:rsidRPr="001C4F2B">
        <w:rPr>
          <w:rFonts w:asciiTheme="minorEastAsia" w:hAnsiTheme="minorEastAsia"/>
          <w:sz w:val="18"/>
          <w:szCs w:val="18"/>
        </w:rPr>
        <w:t>不属于本项目的设备，</w:t>
      </w:r>
      <w:r w:rsidRPr="001C4F2B">
        <w:rPr>
          <w:rFonts w:asciiTheme="minorEastAsia" w:hAnsiTheme="minorEastAsia" w:hint="eastAsia"/>
          <w:sz w:val="18"/>
          <w:szCs w:val="18"/>
        </w:rPr>
        <w:t>应</w:t>
      </w:r>
      <w:r w:rsidRPr="001C4F2B">
        <w:rPr>
          <w:rFonts w:asciiTheme="minorEastAsia" w:hAnsiTheme="minorEastAsia"/>
          <w:sz w:val="18"/>
          <w:szCs w:val="18"/>
        </w:rPr>
        <w:t>现场配合用户及其他厂商，</w:t>
      </w:r>
      <w:r w:rsidRPr="001C4F2B">
        <w:rPr>
          <w:rFonts w:asciiTheme="minorEastAsia" w:hAnsiTheme="minorEastAsia" w:hint="eastAsia"/>
          <w:sz w:val="18"/>
          <w:szCs w:val="18"/>
        </w:rPr>
        <w:t>提供</w:t>
      </w:r>
      <w:r w:rsidRPr="001C4F2B">
        <w:rPr>
          <w:rFonts w:asciiTheme="minorEastAsia" w:hAnsiTheme="minorEastAsia"/>
          <w:sz w:val="18"/>
          <w:szCs w:val="18"/>
        </w:rPr>
        <w:t>必</w:t>
      </w:r>
      <w:r w:rsidRPr="001C4F2B">
        <w:rPr>
          <w:rFonts w:asciiTheme="minorEastAsia" w:hAnsiTheme="minorEastAsia" w:hint="eastAsia"/>
          <w:sz w:val="18"/>
          <w:szCs w:val="18"/>
        </w:rPr>
        <w:t>要</w:t>
      </w:r>
      <w:r w:rsidRPr="001C4F2B">
        <w:rPr>
          <w:rFonts w:asciiTheme="minorEastAsia" w:hAnsiTheme="minorEastAsia"/>
          <w:sz w:val="18"/>
          <w:szCs w:val="18"/>
        </w:rPr>
        <w:t>的辅助服务</w:t>
      </w:r>
      <w:r w:rsidRPr="001C4F2B">
        <w:rPr>
          <w:rFonts w:asciiTheme="minorEastAsia" w:hAnsiTheme="minorEastAsia" w:hint="eastAsia"/>
          <w:sz w:val="18"/>
          <w:szCs w:val="18"/>
        </w:rPr>
        <w:t>；</w:t>
      </w:r>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sz w:val="18"/>
          <w:szCs w:val="18"/>
        </w:rPr>
        <w:t>(5)</w:t>
      </w:r>
      <w:r w:rsidRPr="001C4F2B">
        <w:rPr>
          <w:rFonts w:asciiTheme="minorEastAsia" w:hAnsiTheme="minorEastAsia" w:hint="eastAsia"/>
          <w:sz w:val="18"/>
          <w:szCs w:val="18"/>
        </w:rPr>
        <w:t>必</w:t>
      </w:r>
      <w:r w:rsidRPr="001C4F2B">
        <w:rPr>
          <w:rFonts w:asciiTheme="minorEastAsia" w:hAnsiTheme="minorEastAsia"/>
          <w:sz w:val="18"/>
          <w:szCs w:val="18"/>
        </w:rPr>
        <w:t>要时对设备进行清洁，</w:t>
      </w:r>
      <w:r w:rsidRPr="001C4F2B">
        <w:rPr>
          <w:rFonts w:asciiTheme="minorEastAsia" w:hAnsiTheme="minorEastAsia" w:hint="eastAsia"/>
          <w:sz w:val="18"/>
          <w:szCs w:val="18"/>
        </w:rPr>
        <w:t>保</w:t>
      </w:r>
      <w:r w:rsidRPr="001C4F2B">
        <w:rPr>
          <w:rFonts w:asciiTheme="minorEastAsia" w:hAnsiTheme="minorEastAsia"/>
          <w:sz w:val="18"/>
          <w:szCs w:val="18"/>
        </w:rPr>
        <w:t>持设备良好运行状态</w:t>
      </w:r>
      <w:r w:rsidRPr="001C4F2B">
        <w:rPr>
          <w:rFonts w:asciiTheme="minorEastAsia" w:hAnsiTheme="minorEastAsia" w:hint="eastAsia"/>
          <w:sz w:val="18"/>
          <w:szCs w:val="18"/>
        </w:rPr>
        <w:t>。</w:t>
      </w:r>
    </w:p>
    <w:p w:rsidR="008C74D9" w:rsidRPr="001C4F2B" w:rsidRDefault="00F36A24">
      <w:pPr>
        <w:spacing w:line="360" w:lineRule="auto"/>
        <w:jc w:val="left"/>
        <w:rPr>
          <w:rFonts w:asciiTheme="minorEastAsia" w:hAnsiTheme="minorEastAsia"/>
          <w:b/>
          <w:sz w:val="18"/>
          <w:szCs w:val="18"/>
        </w:rPr>
      </w:pPr>
      <w:bookmarkStart w:id="1" w:name="_Toc304146413"/>
      <w:r w:rsidRPr="001C4F2B">
        <w:rPr>
          <w:rFonts w:asciiTheme="minorEastAsia" w:hAnsiTheme="minorEastAsia"/>
          <w:b/>
          <w:sz w:val="18"/>
          <w:szCs w:val="18"/>
        </w:rPr>
        <w:t>2</w:t>
      </w:r>
      <w:r w:rsidRPr="001C4F2B">
        <w:rPr>
          <w:rFonts w:asciiTheme="minorEastAsia" w:hAnsiTheme="minorEastAsia" w:hint="eastAsia"/>
          <w:b/>
          <w:sz w:val="18"/>
          <w:szCs w:val="18"/>
        </w:rPr>
        <w:t>.故障维护</w:t>
      </w:r>
      <w:bookmarkEnd w:id="1"/>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sz w:val="18"/>
          <w:szCs w:val="18"/>
        </w:rPr>
        <w:t>（</w:t>
      </w:r>
      <w:r w:rsidRPr="001C4F2B">
        <w:rPr>
          <w:rFonts w:asciiTheme="minorEastAsia" w:hAnsiTheme="minorEastAsia" w:hint="eastAsia"/>
          <w:sz w:val="18"/>
          <w:szCs w:val="18"/>
        </w:rPr>
        <w:t>1</w:t>
      </w:r>
      <w:r w:rsidRPr="001C4F2B">
        <w:rPr>
          <w:rFonts w:asciiTheme="minorEastAsia" w:hAnsiTheme="minorEastAsia"/>
          <w:sz w:val="18"/>
          <w:szCs w:val="18"/>
        </w:rPr>
        <w:t>）</w:t>
      </w:r>
      <w:r w:rsidRPr="001C4F2B">
        <w:rPr>
          <w:rFonts w:asciiTheme="minorEastAsia" w:hAnsiTheme="minorEastAsia" w:hint="eastAsia"/>
          <w:sz w:val="18"/>
          <w:szCs w:val="18"/>
        </w:rPr>
        <w:t>系统日志，检查错误</w:t>
      </w:r>
      <w:r w:rsidRPr="001C4F2B">
        <w:rPr>
          <w:rFonts w:asciiTheme="minorEastAsia" w:hAnsiTheme="minorEastAsia"/>
          <w:sz w:val="18"/>
          <w:szCs w:val="18"/>
        </w:rPr>
        <w:t>日志，</w:t>
      </w:r>
      <w:r w:rsidRPr="001C4F2B">
        <w:rPr>
          <w:rFonts w:asciiTheme="minorEastAsia" w:hAnsiTheme="minorEastAsia" w:hint="eastAsia"/>
          <w:sz w:val="18"/>
          <w:szCs w:val="18"/>
        </w:rPr>
        <w:t>分析</w:t>
      </w:r>
      <w:r w:rsidRPr="001C4F2B">
        <w:rPr>
          <w:rFonts w:asciiTheme="minorEastAsia" w:hAnsiTheme="minorEastAsia"/>
          <w:sz w:val="18"/>
          <w:szCs w:val="18"/>
        </w:rPr>
        <w:t>设备状态，</w:t>
      </w:r>
      <w:r w:rsidRPr="001C4F2B">
        <w:rPr>
          <w:rFonts w:asciiTheme="minorEastAsia" w:hAnsiTheme="minorEastAsia" w:hint="eastAsia"/>
          <w:sz w:val="18"/>
          <w:szCs w:val="18"/>
        </w:rPr>
        <w:t>系统</w:t>
      </w:r>
      <w:r w:rsidRPr="001C4F2B">
        <w:rPr>
          <w:rFonts w:asciiTheme="minorEastAsia" w:hAnsiTheme="minorEastAsia"/>
          <w:sz w:val="18"/>
          <w:szCs w:val="18"/>
        </w:rPr>
        <w:t>运行性能检查和高级检查。</w:t>
      </w:r>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sz w:val="18"/>
          <w:szCs w:val="18"/>
        </w:rPr>
        <w:t>（</w:t>
      </w:r>
      <w:r w:rsidRPr="001C4F2B">
        <w:rPr>
          <w:rFonts w:asciiTheme="minorEastAsia" w:hAnsiTheme="minorEastAsia" w:hint="eastAsia"/>
          <w:sz w:val="18"/>
          <w:szCs w:val="18"/>
        </w:rPr>
        <w:t>2</w:t>
      </w:r>
      <w:r w:rsidRPr="001C4F2B">
        <w:rPr>
          <w:rFonts w:asciiTheme="minorEastAsia" w:hAnsiTheme="minorEastAsia"/>
          <w:sz w:val="18"/>
          <w:szCs w:val="18"/>
        </w:rPr>
        <w:t>）</w:t>
      </w:r>
      <w:r w:rsidRPr="001C4F2B">
        <w:rPr>
          <w:rFonts w:asciiTheme="minorEastAsia" w:hAnsiTheme="minorEastAsia" w:hint="eastAsia"/>
          <w:sz w:val="18"/>
          <w:szCs w:val="18"/>
        </w:rPr>
        <w:t>全天候（24小时*7天）实时电话响应；</w:t>
      </w:r>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hint="eastAsia"/>
          <w:sz w:val="18"/>
          <w:szCs w:val="18"/>
        </w:rPr>
        <w:t>（3）接报故障后，响应时间为1小时，2小时内到现场，一般故障4小时内修复，需更换设备的故障或设备外修的故障，用户备品到位后，当日修复。</w:t>
      </w:r>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hint="eastAsia"/>
          <w:sz w:val="18"/>
          <w:szCs w:val="18"/>
        </w:rPr>
        <w:t>（4）设备返修，维保单位对设备故障不能自行修复的，可送原厂返修或送专业单位修理，维修费用根据</w:t>
      </w:r>
      <w:r w:rsidRPr="001C4F2B">
        <w:rPr>
          <w:rFonts w:asciiTheme="minorEastAsia" w:hAnsiTheme="minorEastAsia" w:hint="eastAsia"/>
          <w:sz w:val="18"/>
          <w:szCs w:val="18"/>
        </w:rPr>
        <w:lastRenderedPageBreak/>
        <w:t>实际费用收取；</w:t>
      </w:r>
    </w:p>
    <w:p w:rsidR="008C74D9" w:rsidRPr="001C4F2B" w:rsidRDefault="00F36A24">
      <w:pPr>
        <w:spacing w:line="360" w:lineRule="auto"/>
        <w:jc w:val="left"/>
        <w:rPr>
          <w:rFonts w:asciiTheme="minorEastAsia" w:hAnsiTheme="minorEastAsia"/>
          <w:sz w:val="18"/>
          <w:szCs w:val="18"/>
        </w:rPr>
      </w:pPr>
      <w:r w:rsidRPr="001C4F2B">
        <w:rPr>
          <w:rFonts w:asciiTheme="minorEastAsia" w:hAnsiTheme="minorEastAsia"/>
          <w:sz w:val="18"/>
          <w:szCs w:val="18"/>
        </w:rPr>
        <w:t>（</w:t>
      </w:r>
      <w:r w:rsidRPr="001C4F2B">
        <w:rPr>
          <w:rFonts w:asciiTheme="minorEastAsia" w:hAnsiTheme="minorEastAsia" w:hint="eastAsia"/>
          <w:sz w:val="18"/>
          <w:szCs w:val="18"/>
        </w:rPr>
        <w:t>5</w:t>
      </w:r>
      <w:r w:rsidRPr="001C4F2B">
        <w:rPr>
          <w:rFonts w:asciiTheme="minorEastAsia" w:hAnsiTheme="minorEastAsia"/>
          <w:sz w:val="18"/>
          <w:szCs w:val="18"/>
        </w:rPr>
        <w:t>）</w:t>
      </w:r>
      <w:r w:rsidRPr="001C4F2B">
        <w:rPr>
          <w:rFonts w:asciiTheme="minorEastAsia" w:hAnsiTheme="minorEastAsia" w:hint="eastAsia"/>
          <w:sz w:val="18"/>
          <w:szCs w:val="18"/>
        </w:rPr>
        <w:t>当发生硬件设备故障时，如不能在24小时内修复故障，若用户要求,维保公司可提供备机，并根据故障设备型号提供备机型号、配置、配电及相关的运行情况资料，在用户监督下进行安装、部署。设备故障修复后，维保公司撤回备机，由用户负责对备机进行检查，涉及有用户数据保存的设备，须进行相应的处理。</w:t>
      </w:r>
    </w:p>
    <w:p w:rsidR="008C74D9" w:rsidRPr="001C4F2B" w:rsidRDefault="00F36A24">
      <w:pPr>
        <w:spacing w:line="360" w:lineRule="auto"/>
        <w:jc w:val="left"/>
        <w:rPr>
          <w:rFonts w:asciiTheme="minorEastAsia" w:hAnsiTheme="minorEastAsia"/>
          <w:sz w:val="18"/>
          <w:szCs w:val="18"/>
        </w:rPr>
      </w:pPr>
      <w:bookmarkStart w:id="2" w:name="_Toc304146415"/>
      <w:r w:rsidRPr="001C4F2B">
        <w:rPr>
          <w:rFonts w:asciiTheme="minorEastAsia" w:hAnsiTheme="minorEastAsia"/>
          <w:sz w:val="18"/>
          <w:szCs w:val="18"/>
        </w:rPr>
        <w:t>（</w:t>
      </w:r>
      <w:r w:rsidRPr="001C4F2B">
        <w:rPr>
          <w:rFonts w:asciiTheme="minorEastAsia" w:hAnsiTheme="minorEastAsia" w:hint="eastAsia"/>
          <w:sz w:val="18"/>
          <w:szCs w:val="18"/>
        </w:rPr>
        <w:t>6</w:t>
      </w:r>
      <w:r w:rsidRPr="001C4F2B">
        <w:rPr>
          <w:rFonts w:asciiTheme="minorEastAsia" w:hAnsiTheme="minorEastAsia"/>
          <w:sz w:val="18"/>
          <w:szCs w:val="18"/>
        </w:rPr>
        <w:t>）</w:t>
      </w:r>
      <w:r w:rsidRPr="001C4F2B">
        <w:rPr>
          <w:rFonts w:asciiTheme="minorEastAsia" w:hAnsiTheme="minorEastAsia" w:hint="eastAsia"/>
          <w:sz w:val="18"/>
          <w:szCs w:val="18"/>
        </w:rPr>
        <w:t xml:space="preserve"> 故障处理完毕2个工作日内，维保公司提供《故障处理分析报告》，详细说明故障原因、处理过程、解决办法、预防措施等关键内容，并签字盖印章，提交给用户备案。系统恢复正常后，维保公司工程师应对系统进行持续跟踪，避免遗留问题。</w:t>
      </w:r>
    </w:p>
    <w:p w:rsidR="008C74D9" w:rsidRPr="001C4F2B" w:rsidRDefault="00F36A24">
      <w:pPr>
        <w:spacing w:line="360" w:lineRule="auto"/>
        <w:jc w:val="left"/>
        <w:rPr>
          <w:rFonts w:asciiTheme="minorEastAsia" w:hAnsiTheme="minorEastAsia"/>
          <w:b/>
          <w:sz w:val="18"/>
          <w:szCs w:val="18"/>
        </w:rPr>
      </w:pPr>
      <w:r w:rsidRPr="001C4F2B">
        <w:rPr>
          <w:rFonts w:asciiTheme="minorEastAsia" w:hAnsiTheme="minorEastAsia"/>
          <w:b/>
          <w:sz w:val="18"/>
          <w:szCs w:val="18"/>
        </w:rPr>
        <w:t>3</w:t>
      </w:r>
      <w:bookmarkEnd w:id="2"/>
      <w:r w:rsidRPr="001C4F2B">
        <w:rPr>
          <w:rFonts w:asciiTheme="minorEastAsia" w:hAnsiTheme="minorEastAsia" w:hint="eastAsia"/>
          <w:b/>
          <w:sz w:val="18"/>
          <w:szCs w:val="18"/>
        </w:rPr>
        <w:t>.其他要求</w:t>
      </w:r>
    </w:p>
    <w:p w:rsidR="008C74D9" w:rsidRPr="001C4F2B" w:rsidRDefault="00F36A24">
      <w:pPr>
        <w:spacing w:line="360" w:lineRule="auto"/>
        <w:ind w:firstLineChars="200" w:firstLine="360"/>
        <w:jc w:val="left"/>
        <w:rPr>
          <w:rFonts w:asciiTheme="minorEastAsia" w:hAnsiTheme="minorEastAsia"/>
          <w:sz w:val="18"/>
          <w:szCs w:val="18"/>
        </w:rPr>
      </w:pPr>
      <w:r w:rsidRPr="001C4F2B">
        <w:rPr>
          <w:rFonts w:asciiTheme="minorEastAsia" w:hAnsiTheme="minorEastAsia" w:hint="eastAsia"/>
          <w:sz w:val="18"/>
          <w:szCs w:val="18"/>
        </w:rPr>
        <w:t>重大系统变更现场值守服务,服务期内，用户在出现新系统上线、系统割接、设备扩容、移机、机房调整等重大系统变更事件时，维保公司须对参保设备提供设备移动、安装调试、配置调整、数据迁移、辅助工具软件安装、信息安全整改等现场服务。维保公司按医院要求，提供信息化技术咨询。</w:t>
      </w:r>
    </w:p>
    <w:p w:rsidR="008C74D9" w:rsidRPr="001C4F2B" w:rsidRDefault="00F36A24">
      <w:pPr>
        <w:spacing w:line="360" w:lineRule="auto"/>
        <w:ind w:firstLineChars="200" w:firstLine="360"/>
        <w:jc w:val="left"/>
        <w:rPr>
          <w:rFonts w:asciiTheme="minorEastAsia" w:hAnsiTheme="minorEastAsia"/>
          <w:sz w:val="18"/>
          <w:szCs w:val="18"/>
        </w:rPr>
      </w:pPr>
      <w:r w:rsidRPr="001C4F2B">
        <w:rPr>
          <w:rFonts w:asciiTheme="minorEastAsia" w:hAnsiTheme="minorEastAsia" w:hint="eastAsia"/>
          <w:sz w:val="18"/>
          <w:szCs w:val="18"/>
        </w:rPr>
        <w:t>服务范围包括全院网络及信息终端，以及两个信息中心机房内所有IT产品，服务内容包括技术咨询以及按医院需求提供现场服务。</w:t>
      </w:r>
    </w:p>
    <w:p w:rsidR="008C74D9" w:rsidRPr="001C4F2B" w:rsidRDefault="00F36A24">
      <w:pPr>
        <w:spacing w:line="360" w:lineRule="auto"/>
        <w:ind w:firstLineChars="200" w:firstLine="360"/>
        <w:jc w:val="left"/>
        <w:rPr>
          <w:rFonts w:asciiTheme="minorEastAsia" w:hAnsiTheme="minorEastAsia"/>
          <w:sz w:val="18"/>
          <w:szCs w:val="18"/>
        </w:rPr>
      </w:pPr>
      <w:r w:rsidRPr="001C4F2B">
        <w:rPr>
          <w:rFonts w:asciiTheme="minorEastAsia" w:hAnsiTheme="minorEastAsia" w:hint="eastAsia"/>
          <w:sz w:val="18"/>
          <w:szCs w:val="18"/>
        </w:rPr>
        <w:t>每次服务均提交书面服务报告，服务期末提供所有设备的运维信息（含帐号和密码等），并承诺不外传不非法使用，如因运维公司管理不善造成损失，将依法追究责任。</w:t>
      </w:r>
    </w:p>
    <w:p w:rsidR="008C74D9" w:rsidRPr="001C4F2B" w:rsidRDefault="00F36A24">
      <w:pPr>
        <w:spacing w:line="360" w:lineRule="auto"/>
        <w:ind w:firstLineChars="200" w:firstLine="360"/>
        <w:jc w:val="left"/>
        <w:rPr>
          <w:rFonts w:asciiTheme="minorEastAsia" w:hAnsiTheme="minorEastAsia"/>
          <w:sz w:val="18"/>
          <w:szCs w:val="18"/>
        </w:rPr>
      </w:pPr>
      <w:r w:rsidRPr="001C4F2B">
        <w:rPr>
          <w:rFonts w:asciiTheme="minorEastAsia" w:hAnsiTheme="minorEastAsia" w:hint="eastAsia"/>
          <w:sz w:val="18"/>
          <w:szCs w:val="18"/>
        </w:rPr>
        <w:t>如下一运维周期服务商更改，则中标商按医院要求免费提供为期3个月的交接时间，同时书面移交数据中心内各类设备帐号等信息。该时间段内全面配合医院工作，如有推诿或者提交资料不全，则交接时间顺延。</w:t>
      </w:r>
    </w:p>
    <w:p w:rsidR="008C74D9" w:rsidRPr="001C4F2B" w:rsidRDefault="00F36A24">
      <w:pPr>
        <w:spacing w:line="360" w:lineRule="auto"/>
        <w:jc w:val="left"/>
        <w:rPr>
          <w:rFonts w:asciiTheme="minorEastAsia" w:hAnsiTheme="minorEastAsia"/>
          <w:b/>
          <w:sz w:val="18"/>
          <w:szCs w:val="18"/>
        </w:rPr>
      </w:pPr>
      <w:r w:rsidRPr="001C4F2B">
        <w:rPr>
          <w:rFonts w:asciiTheme="minorEastAsia" w:hAnsiTheme="minorEastAsia" w:hint="eastAsia"/>
          <w:b/>
          <w:sz w:val="18"/>
          <w:szCs w:val="18"/>
        </w:rPr>
        <w:t>4.维护设备清单内容（带</w:t>
      </w:r>
      <w:r w:rsidRPr="001C4F2B">
        <w:rPr>
          <w:rFonts w:asciiTheme="minorEastAsia" w:hAnsiTheme="minorEastAsia" w:hint="eastAsia"/>
          <w:sz w:val="18"/>
          <w:szCs w:val="18"/>
        </w:rPr>
        <w:t>★</w:t>
      </w:r>
      <w:r w:rsidRPr="001C4F2B">
        <w:rPr>
          <w:rFonts w:asciiTheme="minorEastAsia" w:hAnsiTheme="minorEastAsia" w:hint="eastAsia"/>
          <w:b/>
          <w:sz w:val="18"/>
          <w:szCs w:val="18"/>
        </w:rPr>
        <w:t>为主要设备，核心业务系统使用）</w:t>
      </w:r>
    </w:p>
    <w:p w:rsidR="008C74D9" w:rsidRPr="001C4F2B" w:rsidRDefault="008C74D9">
      <w:pPr>
        <w:ind w:firstLineChars="50" w:firstLine="100"/>
        <w:jc w:val="right"/>
        <w:rPr>
          <w:sz w:val="20"/>
          <w:szCs w:val="20"/>
          <w:shd w:val="clear" w:color="auto" w:fill="FFFFFF"/>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276"/>
        <w:gridCol w:w="850"/>
        <w:gridCol w:w="1276"/>
        <w:gridCol w:w="3118"/>
        <w:gridCol w:w="993"/>
      </w:tblGrid>
      <w:tr w:rsidR="001C4F2B" w:rsidRPr="001C4F2B">
        <w:trPr>
          <w:trHeight w:val="691"/>
        </w:trPr>
        <w:tc>
          <w:tcPr>
            <w:tcW w:w="851" w:type="dxa"/>
            <w:vAlign w:val="center"/>
          </w:tcPr>
          <w:p w:rsidR="008C74D9" w:rsidRPr="001C4F2B" w:rsidRDefault="00F36A24">
            <w:pPr>
              <w:pStyle w:val="a9"/>
              <w:ind w:firstLineChars="0" w:firstLine="0"/>
              <w:jc w:val="center"/>
              <w:rPr>
                <w:rFonts w:asciiTheme="minorEastAsia" w:eastAsiaTheme="minorEastAsia" w:hAnsiTheme="minorEastAsia"/>
                <w:b/>
                <w:sz w:val="18"/>
                <w:szCs w:val="18"/>
              </w:rPr>
            </w:pPr>
            <w:r w:rsidRPr="001C4F2B">
              <w:rPr>
                <w:rFonts w:asciiTheme="minorEastAsia" w:eastAsiaTheme="minorEastAsia" w:hAnsiTheme="minorEastAsia" w:hint="eastAsia"/>
                <w:b/>
                <w:sz w:val="18"/>
                <w:szCs w:val="18"/>
              </w:rPr>
              <w:t>序号</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b/>
                <w:sz w:val="18"/>
                <w:szCs w:val="18"/>
              </w:rPr>
            </w:pPr>
            <w:r w:rsidRPr="001C4F2B">
              <w:rPr>
                <w:rFonts w:asciiTheme="minorEastAsia" w:eastAsiaTheme="minorEastAsia" w:hAnsiTheme="minorEastAsia" w:hint="eastAsia"/>
                <w:b/>
                <w:sz w:val="18"/>
                <w:szCs w:val="18"/>
              </w:rPr>
              <w:t>设备内容</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b/>
                <w:sz w:val="18"/>
                <w:szCs w:val="18"/>
              </w:rPr>
            </w:pPr>
            <w:r w:rsidRPr="001C4F2B">
              <w:rPr>
                <w:rFonts w:asciiTheme="minorEastAsia" w:eastAsiaTheme="minorEastAsia" w:hAnsiTheme="minorEastAsia" w:hint="eastAsia"/>
                <w:b/>
                <w:sz w:val="18"/>
                <w:szCs w:val="18"/>
              </w:rPr>
              <w:t>品牌</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b/>
                <w:sz w:val="18"/>
                <w:szCs w:val="18"/>
              </w:rPr>
            </w:pPr>
            <w:r w:rsidRPr="001C4F2B">
              <w:rPr>
                <w:rFonts w:asciiTheme="minorEastAsia" w:eastAsiaTheme="minorEastAsia" w:hAnsiTheme="minorEastAsia" w:hint="eastAsia"/>
                <w:b/>
                <w:sz w:val="18"/>
                <w:szCs w:val="18"/>
              </w:rPr>
              <w:t>型号</w:t>
            </w:r>
          </w:p>
        </w:tc>
        <w:tc>
          <w:tcPr>
            <w:tcW w:w="3118" w:type="dxa"/>
            <w:vAlign w:val="center"/>
          </w:tcPr>
          <w:p w:rsidR="008C74D9" w:rsidRPr="001C4F2B" w:rsidRDefault="00F36A24">
            <w:pPr>
              <w:pStyle w:val="a9"/>
              <w:ind w:firstLineChars="0" w:firstLine="0"/>
              <w:jc w:val="center"/>
              <w:rPr>
                <w:rFonts w:asciiTheme="minorEastAsia" w:eastAsiaTheme="minorEastAsia" w:hAnsiTheme="minorEastAsia"/>
                <w:b/>
                <w:sz w:val="18"/>
                <w:szCs w:val="18"/>
              </w:rPr>
            </w:pPr>
            <w:r w:rsidRPr="001C4F2B">
              <w:rPr>
                <w:rFonts w:asciiTheme="minorEastAsia" w:eastAsiaTheme="minorEastAsia" w:hAnsiTheme="minorEastAsia" w:hint="eastAsia"/>
                <w:b/>
                <w:sz w:val="18"/>
                <w:szCs w:val="18"/>
              </w:rPr>
              <w:t>配置</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b/>
                <w:sz w:val="18"/>
                <w:szCs w:val="18"/>
              </w:rPr>
            </w:pPr>
            <w:r w:rsidRPr="001C4F2B">
              <w:rPr>
                <w:rFonts w:asciiTheme="minorEastAsia" w:eastAsiaTheme="minorEastAsia" w:hAnsiTheme="minorEastAsia" w:hint="eastAsia"/>
                <w:b/>
                <w:sz w:val="18"/>
                <w:szCs w:val="18"/>
              </w:rPr>
              <w:t>数量</w:t>
            </w:r>
          </w:p>
        </w:tc>
      </w:tr>
      <w:tr w:rsidR="001C4F2B" w:rsidRPr="001C4F2B">
        <w:tc>
          <w:tcPr>
            <w:tcW w:w="851"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w:t>
            </w:r>
          </w:p>
        </w:tc>
        <w:tc>
          <w:tcPr>
            <w:tcW w:w="1276"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★有线网络</w:t>
            </w:r>
          </w:p>
        </w:tc>
        <w:tc>
          <w:tcPr>
            <w:tcW w:w="850"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H3C</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LS-10508-V</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双电源，单主控。32个万兆口，72个千兆口</w:t>
            </w:r>
          </w:p>
        </w:tc>
        <w:tc>
          <w:tcPr>
            <w:tcW w:w="993" w:type="dxa"/>
            <w:tcBorders>
              <w:bottom w:val="single" w:sz="4" w:space="0" w:color="auto"/>
            </w:tcBorders>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sz w:val="18"/>
                <w:szCs w:val="18"/>
              </w:rPr>
              <w:t>4</w:t>
            </w:r>
            <w:r w:rsidRPr="001C4F2B">
              <w:rPr>
                <w:rFonts w:asciiTheme="minorEastAsia" w:eastAsiaTheme="minorEastAsia" w:hAnsiTheme="minorEastAsia" w:hint="eastAsia"/>
                <w:sz w:val="18"/>
                <w:szCs w:val="18"/>
              </w:rPr>
              <w:t>套</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S6300-42QT</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40个万兆，2个40G口</w:t>
            </w:r>
          </w:p>
        </w:tc>
        <w:tc>
          <w:tcPr>
            <w:tcW w:w="993" w:type="dxa"/>
            <w:tcBorders>
              <w:top w:val="single" w:sz="4" w:space="0" w:color="auto"/>
              <w:bottom w:val="single" w:sz="4" w:space="0" w:color="auto"/>
            </w:tcBorders>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2套</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S5500、S6520、S5560、S5130、S6800</w:t>
            </w:r>
            <w:r w:rsidR="000A0DD8" w:rsidRPr="001C4F2B">
              <w:rPr>
                <w:rFonts w:asciiTheme="minorEastAsia" w:eastAsiaTheme="minorEastAsia" w:hAnsiTheme="minorEastAsia" w:hint="eastAsia"/>
                <w:sz w:val="18"/>
                <w:szCs w:val="18"/>
              </w:rPr>
              <w:t>等</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24口</w:t>
            </w:r>
            <w:r w:rsidR="00D64852" w:rsidRPr="001C4F2B">
              <w:rPr>
                <w:rFonts w:asciiTheme="minorEastAsia" w:eastAsiaTheme="minorEastAsia" w:hAnsiTheme="minorEastAsia" w:hint="eastAsia"/>
                <w:sz w:val="18"/>
                <w:szCs w:val="18"/>
              </w:rPr>
              <w:t>、48口</w:t>
            </w:r>
            <w:r w:rsidRPr="001C4F2B">
              <w:rPr>
                <w:rFonts w:asciiTheme="minorEastAsia" w:eastAsiaTheme="minorEastAsia" w:hAnsiTheme="minorEastAsia" w:hint="eastAsia"/>
                <w:sz w:val="18"/>
                <w:szCs w:val="18"/>
              </w:rPr>
              <w:t>千兆交换机</w:t>
            </w:r>
            <w:r w:rsidR="00D64852" w:rsidRPr="001C4F2B">
              <w:rPr>
                <w:rFonts w:asciiTheme="minorEastAsia" w:eastAsiaTheme="minorEastAsia" w:hAnsiTheme="minorEastAsia" w:hint="eastAsia"/>
                <w:sz w:val="18"/>
                <w:szCs w:val="18"/>
              </w:rPr>
              <w:t>、光纤汇聚交换机等</w:t>
            </w:r>
          </w:p>
        </w:tc>
        <w:tc>
          <w:tcPr>
            <w:tcW w:w="993" w:type="dxa"/>
            <w:tcBorders>
              <w:top w:val="single" w:sz="4" w:space="0" w:color="auto"/>
              <w:bottom w:val="single" w:sz="4" w:space="0" w:color="auto"/>
            </w:tcBorders>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院内全部</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LS-5110</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24口或者48口千兆交换机</w:t>
            </w:r>
          </w:p>
        </w:tc>
        <w:tc>
          <w:tcPr>
            <w:tcW w:w="993" w:type="dxa"/>
            <w:tcBorders>
              <w:top w:val="single" w:sz="4" w:space="0" w:color="auto"/>
            </w:tcBorders>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院内全部</w:t>
            </w:r>
          </w:p>
        </w:tc>
      </w:tr>
      <w:tr w:rsidR="001C4F2B" w:rsidRPr="001C4F2B">
        <w:tc>
          <w:tcPr>
            <w:tcW w:w="851"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w:t>
            </w:r>
          </w:p>
        </w:tc>
        <w:tc>
          <w:tcPr>
            <w:tcW w:w="1276"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★无线网络</w:t>
            </w:r>
          </w:p>
        </w:tc>
        <w:tc>
          <w:tcPr>
            <w:tcW w:w="850"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H3C</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WX3540E</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4个千兆口，一个万兆口</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1套</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WA4320-CAN</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吸顶瘦AP</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9套</w:t>
            </w:r>
          </w:p>
        </w:tc>
      </w:tr>
      <w:tr w:rsidR="001C4F2B" w:rsidRPr="001C4F2B">
        <w:tc>
          <w:tcPr>
            <w:tcW w:w="851"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lastRenderedPageBreak/>
              <w:t>3</w:t>
            </w:r>
          </w:p>
        </w:tc>
        <w:tc>
          <w:tcPr>
            <w:tcW w:w="1276"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无线移动查房</w:t>
            </w:r>
          </w:p>
        </w:tc>
        <w:tc>
          <w:tcPr>
            <w:tcW w:w="850"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华为</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A</w:t>
            </w:r>
            <w:r w:rsidRPr="001C4F2B">
              <w:rPr>
                <w:rFonts w:asciiTheme="minorEastAsia" w:eastAsiaTheme="minorEastAsia" w:hAnsiTheme="minorEastAsia" w:hint="eastAsia"/>
                <w:sz w:val="18"/>
                <w:szCs w:val="18"/>
              </w:rPr>
              <w:t>C6005</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8个千兆口</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1套</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1C4F2B" w:rsidRDefault="008C74D9">
            <w:pPr>
              <w:pStyle w:val="a9"/>
              <w:ind w:firstLine="360"/>
              <w:jc w:val="center"/>
              <w:rPr>
                <w:rFonts w:asciiTheme="minorEastAsia" w:eastAsiaTheme="minorEastAsia" w:hAnsiTheme="minorEastAsia"/>
                <w:sz w:val="18"/>
                <w:szCs w:val="18"/>
              </w:rPr>
            </w:pP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AD9430</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24口千兆中心AP</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4台</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1C4F2B" w:rsidRDefault="008C74D9">
            <w:pPr>
              <w:pStyle w:val="a9"/>
              <w:ind w:firstLine="360"/>
              <w:jc w:val="center"/>
              <w:rPr>
                <w:rFonts w:asciiTheme="minorEastAsia" w:eastAsiaTheme="minorEastAsia" w:hAnsiTheme="minorEastAsia"/>
                <w:sz w:val="18"/>
                <w:szCs w:val="18"/>
              </w:rPr>
            </w:pP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S5720-28P-PWR</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24口千兆poe交换机</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2台</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R250D</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802.11ac</w:t>
            </w:r>
            <w:r w:rsidRPr="001C4F2B">
              <w:rPr>
                <w:rFonts w:asciiTheme="minorEastAsia" w:eastAsiaTheme="minorEastAsia" w:hAnsiTheme="minorEastAsia" w:hint="eastAsia"/>
                <w:sz w:val="18"/>
                <w:szCs w:val="18"/>
              </w:rPr>
              <w:t>无线瘦AP</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123台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4</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外网防火墙</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山石</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E3662</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6个千兆电口+4个SFP，8G吞吐量</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5</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上网行为管理</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宝创</w:t>
            </w:r>
          </w:p>
        </w:tc>
        <w:tc>
          <w:tcPr>
            <w:tcW w:w="1276" w:type="dxa"/>
            <w:vAlign w:val="center"/>
          </w:tcPr>
          <w:p w:rsidR="008C74D9" w:rsidRPr="001C4F2B" w:rsidRDefault="008C74D9">
            <w:pPr>
              <w:pStyle w:val="a9"/>
              <w:ind w:firstLineChars="0" w:firstLine="0"/>
              <w:jc w:val="left"/>
              <w:rPr>
                <w:rFonts w:asciiTheme="minorEastAsia" w:eastAsiaTheme="minorEastAsia" w:hAnsiTheme="minorEastAsia"/>
                <w:sz w:val="18"/>
                <w:szCs w:val="18"/>
              </w:rPr>
            </w:pP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2个千兆口</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6</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外网核心</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H3C</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S7506E-V</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24口千兆电+24口SFP</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7</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专线防火墙</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H3C</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F1070</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24口千兆+2SFP+</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8</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专线IPS</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H3C</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T1000-C</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6个千兆口</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9</w:t>
            </w:r>
          </w:p>
        </w:tc>
        <w:tc>
          <w:tcPr>
            <w:tcW w:w="1276"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★刀片</w:t>
            </w:r>
          </w:p>
        </w:tc>
        <w:tc>
          <w:tcPr>
            <w:tcW w:w="850"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sz w:val="18"/>
                <w:szCs w:val="18"/>
              </w:rPr>
              <w:t>H</w:t>
            </w:r>
            <w:r w:rsidRPr="001C4F2B">
              <w:rPr>
                <w:rFonts w:asciiTheme="minorEastAsia" w:eastAsiaTheme="minorEastAsia" w:hAnsiTheme="minorEastAsia" w:hint="eastAsia"/>
                <w:sz w:val="18"/>
                <w:szCs w:val="18"/>
              </w:rPr>
              <w:t>P</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C7000</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16把刀片插槽，6个电源模块，10个风扇模块，2个vc 10Gb FCOE模块</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2套</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BL460C</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2颗E5-2630v3 cpu，128G内存</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8套</w:t>
            </w:r>
          </w:p>
        </w:tc>
      </w:tr>
      <w:tr w:rsidR="001C4F2B" w:rsidRPr="001C4F2B">
        <w:tc>
          <w:tcPr>
            <w:tcW w:w="851"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10</w:t>
            </w:r>
          </w:p>
        </w:tc>
        <w:tc>
          <w:tcPr>
            <w:tcW w:w="1276"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服务器</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HP</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D</w:t>
            </w:r>
            <w:r w:rsidRPr="001C4F2B">
              <w:rPr>
                <w:rFonts w:asciiTheme="minorEastAsia" w:eastAsiaTheme="minorEastAsia" w:hAnsiTheme="minorEastAsia" w:hint="eastAsia"/>
                <w:sz w:val="18"/>
                <w:szCs w:val="18"/>
              </w:rPr>
              <w:t>L360</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机架服务器</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2套</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sz w:val="18"/>
                <w:szCs w:val="18"/>
              </w:rPr>
              <w:t>D</w:t>
            </w:r>
            <w:r w:rsidRPr="001C4F2B">
              <w:rPr>
                <w:rFonts w:asciiTheme="minorEastAsia" w:eastAsiaTheme="minorEastAsia" w:hAnsiTheme="minorEastAsia" w:hint="eastAsia"/>
                <w:sz w:val="18"/>
                <w:szCs w:val="18"/>
              </w:rPr>
              <w:t>ell</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R530等</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机架服务器</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院内全部</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11</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SAN</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CISCO</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MDS9148S</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16G 24口激活</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2套</w:t>
            </w:r>
          </w:p>
        </w:tc>
      </w:tr>
      <w:tr w:rsidR="001C4F2B" w:rsidRPr="001C4F2B">
        <w:tc>
          <w:tcPr>
            <w:tcW w:w="851"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12</w:t>
            </w:r>
          </w:p>
        </w:tc>
        <w:tc>
          <w:tcPr>
            <w:tcW w:w="1276" w:type="dxa"/>
            <w:vMerge w:val="restart"/>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存储</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★HP</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M</w:t>
            </w:r>
            <w:r w:rsidRPr="001C4F2B">
              <w:rPr>
                <w:rFonts w:asciiTheme="minorEastAsia" w:eastAsiaTheme="minorEastAsia" w:hAnsiTheme="minorEastAsia" w:hint="eastAsia"/>
                <w:sz w:val="18"/>
                <w:szCs w:val="18"/>
              </w:rPr>
              <w:t>sa2040</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4块200G+20块900G硬盘</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2套</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★EMC</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U</w:t>
            </w:r>
            <w:r w:rsidRPr="001C4F2B">
              <w:rPr>
                <w:rFonts w:asciiTheme="minorEastAsia" w:eastAsiaTheme="minorEastAsia" w:hAnsiTheme="minorEastAsia" w:hint="eastAsia"/>
                <w:sz w:val="18"/>
                <w:szCs w:val="18"/>
              </w:rPr>
              <w:t>nity300</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双控，双电源，10块1.6T SSD</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1套</w:t>
            </w:r>
          </w:p>
        </w:tc>
      </w:tr>
      <w:tr w:rsidR="001C4F2B" w:rsidRPr="001C4F2B">
        <w:tc>
          <w:tcPr>
            <w:tcW w:w="851"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1276" w:type="dxa"/>
            <w:vMerge/>
            <w:vAlign w:val="center"/>
          </w:tcPr>
          <w:p w:rsidR="008C74D9" w:rsidRPr="001C4F2B" w:rsidRDefault="008C74D9">
            <w:pPr>
              <w:pStyle w:val="a9"/>
              <w:ind w:firstLineChars="0" w:firstLine="0"/>
              <w:jc w:val="center"/>
              <w:rPr>
                <w:rFonts w:asciiTheme="minorEastAsia" w:eastAsiaTheme="minorEastAsia" w:hAnsiTheme="minorEastAsia"/>
                <w:sz w:val="18"/>
                <w:szCs w:val="18"/>
              </w:rPr>
            </w:pPr>
          </w:p>
        </w:tc>
        <w:tc>
          <w:tcPr>
            <w:tcW w:w="850" w:type="dxa"/>
            <w:vAlign w:val="center"/>
          </w:tcPr>
          <w:p w:rsidR="008C74D9" w:rsidRPr="001C4F2B" w:rsidRDefault="00F36A24">
            <w:pPr>
              <w:pStyle w:val="a9"/>
              <w:ind w:firstLineChars="0" w:firstLine="0"/>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宏杉</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存储</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双控，双电源，2T硬盘</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1套</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13</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备份</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EMC</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A</w:t>
            </w:r>
            <w:r w:rsidRPr="001C4F2B">
              <w:rPr>
                <w:rFonts w:asciiTheme="minorEastAsia" w:eastAsiaTheme="minorEastAsia" w:hAnsiTheme="minorEastAsia" w:hint="eastAsia"/>
                <w:sz w:val="18"/>
                <w:szCs w:val="18"/>
              </w:rPr>
              <w:t>vamar</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10T备份容量许可，支持虚拟化</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14</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堡垒机</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安恒</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DAS-USM150</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6个千兆口，1T硬盘</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15</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网闸</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网域星云</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SIS-3000-Z2201-SFP</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背板带宽6G，数据交换能力1G</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16</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日志审计</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思福迪</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A1700S</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日志吞吐量5500条/秒，存储量3亿条</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17</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未知威胁</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亚信安全</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TDA1000</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吞吐量250Mbps</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1台</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18</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病毒防护</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亚信安全</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sz w:val="18"/>
                <w:szCs w:val="18"/>
              </w:rPr>
              <w:t>D</w:t>
            </w:r>
            <w:r w:rsidRPr="001C4F2B">
              <w:rPr>
                <w:rFonts w:asciiTheme="minorEastAsia" w:eastAsiaTheme="minorEastAsia" w:hAnsiTheme="minorEastAsia" w:hint="eastAsia"/>
                <w:sz w:val="18"/>
                <w:szCs w:val="18"/>
              </w:rPr>
              <w:t>eepSecurity</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9.6版本，4颗cpu，6个物理服务器授权</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1套</w:t>
            </w:r>
          </w:p>
        </w:tc>
      </w:tr>
      <w:tr w:rsidR="001C4F2B"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19</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数据库系统</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Oracle</w:t>
            </w:r>
          </w:p>
        </w:tc>
        <w:tc>
          <w:tcPr>
            <w:tcW w:w="1276"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ascii="宋体" w:hAnsi="宋体" w:cs="宋体" w:hint="eastAsia"/>
                <w:kern w:val="0"/>
                <w:sz w:val="24"/>
                <w:szCs w:val="24"/>
              </w:rPr>
              <w:t>8i到12c</w:t>
            </w:r>
          </w:p>
        </w:tc>
        <w:tc>
          <w:tcPr>
            <w:tcW w:w="3118" w:type="dxa"/>
            <w:vAlign w:val="center"/>
          </w:tcPr>
          <w:p w:rsidR="008C74D9" w:rsidRPr="001C4F2B" w:rsidRDefault="00F36A24">
            <w:pPr>
              <w:pStyle w:val="a9"/>
              <w:ind w:firstLineChars="0" w:firstLine="0"/>
              <w:jc w:val="left"/>
              <w:rPr>
                <w:rFonts w:asciiTheme="minorEastAsia" w:eastAsiaTheme="minorEastAsia" w:hAnsiTheme="minorEastAsia"/>
                <w:sz w:val="18"/>
                <w:szCs w:val="18"/>
              </w:rPr>
            </w:pPr>
            <w:r w:rsidRPr="001C4F2B">
              <w:rPr>
                <w:rFonts w:hint="eastAsia"/>
              </w:rPr>
              <w:t>Oracle RAC</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1批</w:t>
            </w:r>
          </w:p>
        </w:tc>
      </w:tr>
      <w:tr w:rsidR="008C74D9" w:rsidRPr="001C4F2B">
        <w:tc>
          <w:tcPr>
            <w:tcW w:w="851"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20</w:t>
            </w:r>
          </w:p>
        </w:tc>
        <w:tc>
          <w:tcPr>
            <w:tcW w:w="1276"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超融合系统及桌面虚拟化系统</w:t>
            </w:r>
          </w:p>
        </w:tc>
        <w:tc>
          <w:tcPr>
            <w:tcW w:w="850"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思科</w:t>
            </w:r>
          </w:p>
        </w:tc>
        <w:tc>
          <w:tcPr>
            <w:tcW w:w="1276" w:type="dxa"/>
            <w:vAlign w:val="center"/>
          </w:tcPr>
          <w:p w:rsidR="008C74D9" w:rsidRPr="001C4F2B" w:rsidRDefault="00F36A24">
            <w:pPr>
              <w:pStyle w:val="a9"/>
              <w:ind w:firstLineChars="0" w:firstLine="0"/>
              <w:jc w:val="left"/>
              <w:rPr>
                <w:rFonts w:ascii="宋体" w:hAnsi="宋体" w:cs="宋体"/>
                <w:kern w:val="0"/>
                <w:sz w:val="24"/>
                <w:szCs w:val="24"/>
              </w:rPr>
            </w:pPr>
            <w:r w:rsidRPr="001C4F2B">
              <w:rPr>
                <w:rFonts w:ascii="宋体" w:hAnsi="宋体" w:cs="宋体" w:hint="eastAsia"/>
                <w:kern w:val="0"/>
                <w:sz w:val="24"/>
                <w:szCs w:val="24"/>
              </w:rPr>
              <w:t xml:space="preserve">UCS </w:t>
            </w:r>
          </w:p>
        </w:tc>
        <w:tc>
          <w:tcPr>
            <w:tcW w:w="3118" w:type="dxa"/>
            <w:vAlign w:val="center"/>
          </w:tcPr>
          <w:p w:rsidR="008C74D9" w:rsidRPr="001C4F2B" w:rsidRDefault="00F36A24">
            <w:pPr>
              <w:pStyle w:val="a9"/>
              <w:ind w:firstLineChars="0" w:firstLine="0"/>
              <w:jc w:val="left"/>
            </w:pPr>
            <w:r w:rsidRPr="001C4F2B">
              <w:rPr>
                <w:rFonts w:hint="eastAsia"/>
              </w:rPr>
              <w:t>4</w:t>
            </w:r>
            <w:r w:rsidRPr="001C4F2B">
              <w:rPr>
                <w:rFonts w:hint="eastAsia"/>
              </w:rPr>
              <w:t>套超融合服务器</w:t>
            </w:r>
            <w:r w:rsidRPr="001C4F2B">
              <w:rPr>
                <w:rFonts w:hint="eastAsia"/>
              </w:rPr>
              <w:t>+200</w:t>
            </w:r>
            <w:r w:rsidRPr="001C4F2B">
              <w:rPr>
                <w:rFonts w:hint="eastAsia"/>
              </w:rPr>
              <w:t>桌面</w:t>
            </w:r>
          </w:p>
        </w:tc>
        <w:tc>
          <w:tcPr>
            <w:tcW w:w="993" w:type="dxa"/>
            <w:vAlign w:val="center"/>
          </w:tcPr>
          <w:p w:rsidR="008C74D9" w:rsidRPr="001C4F2B" w:rsidRDefault="00F36A24">
            <w:pPr>
              <w:pStyle w:val="a9"/>
              <w:ind w:firstLineChars="0" w:firstLine="0"/>
              <w:jc w:val="center"/>
              <w:rPr>
                <w:rFonts w:asciiTheme="minorEastAsia" w:eastAsiaTheme="minorEastAsia" w:hAnsiTheme="minorEastAsia"/>
                <w:sz w:val="18"/>
                <w:szCs w:val="18"/>
              </w:rPr>
            </w:pPr>
            <w:r w:rsidRPr="001C4F2B">
              <w:rPr>
                <w:rFonts w:asciiTheme="minorEastAsia" w:eastAsiaTheme="minorEastAsia" w:hAnsiTheme="minorEastAsia" w:hint="eastAsia"/>
                <w:sz w:val="18"/>
                <w:szCs w:val="18"/>
              </w:rPr>
              <w:t>1批</w:t>
            </w:r>
          </w:p>
        </w:tc>
      </w:tr>
    </w:tbl>
    <w:p w:rsidR="008C74D9" w:rsidRPr="001C4F2B" w:rsidRDefault="008C74D9">
      <w:pPr>
        <w:pStyle w:val="a7"/>
        <w:shd w:val="clear" w:color="auto" w:fill="FFFFFF"/>
        <w:spacing w:before="0" w:beforeAutospacing="0" w:after="0" w:afterAutospacing="0" w:line="351" w:lineRule="atLeast"/>
        <w:rPr>
          <w:sz w:val="20"/>
          <w:szCs w:val="20"/>
        </w:rPr>
      </w:pPr>
    </w:p>
    <w:p w:rsidR="008C74D9" w:rsidRPr="001C4F2B" w:rsidRDefault="00F36A24">
      <w:pPr>
        <w:spacing w:line="360" w:lineRule="auto"/>
        <w:ind w:leftChars="-1" w:left="-2" w:firstLineChars="1" w:firstLine="2"/>
        <w:jc w:val="left"/>
        <w:rPr>
          <w:rFonts w:asciiTheme="minorEastAsia" w:hAnsiTheme="minorEastAsia"/>
          <w:b/>
          <w:sz w:val="18"/>
          <w:szCs w:val="18"/>
        </w:rPr>
      </w:pPr>
      <w:r w:rsidRPr="001C4F2B">
        <w:rPr>
          <w:rFonts w:asciiTheme="minorEastAsia" w:hAnsiTheme="minorEastAsia" w:hint="eastAsia"/>
          <w:b/>
          <w:sz w:val="18"/>
          <w:szCs w:val="18"/>
        </w:rPr>
        <w:t xml:space="preserve">    （二）数据库系统的实施要求及内容</w:t>
      </w:r>
    </w:p>
    <w:tbl>
      <w:tblPr>
        <w:tblW w:w="8364" w:type="dxa"/>
        <w:tblInd w:w="108" w:type="dxa"/>
        <w:tblLayout w:type="fixed"/>
        <w:tblLook w:val="04A0" w:firstRow="1" w:lastRow="0" w:firstColumn="1" w:lastColumn="0" w:noHBand="0" w:noVBand="1"/>
      </w:tblPr>
      <w:tblGrid>
        <w:gridCol w:w="851"/>
        <w:gridCol w:w="4678"/>
        <w:gridCol w:w="2835"/>
      </w:tblGrid>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序号</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主要服务内容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服务要求</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数据库方案规划</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按医院项目进度及时规划</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sz w:val="18"/>
                <w:szCs w:val="18"/>
              </w:rPr>
              <w:t>数据库巡检：包含错误日志管理，性能管理，空间管理，对象管理，安全管理，备份管理等方面内容，并做好预防性维护</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每月巡检，并提供书面巡检报告</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配合his系统整改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按医院项目进度及时实施</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lastRenderedPageBreak/>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sz w:val="18"/>
                <w:szCs w:val="18"/>
              </w:rPr>
              <w:t>H</w:t>
            </w:r>
            <w:r w:rsidRPr="001C4F2B">
              <w:rPr>
                <w:rFonts w:asciiTheme="minorEastAsia" w:hAnsiTheme="minorEastAsia" w:hint="eastAsia"/>
                <w:sz w:val="18"/>
                <w:szCs w:val="18"/>
              </w:rPr>
              <w:t>is机器io性能测试</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巡检时进行性能测试并记录</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sz w:val="18"/>
                <w:szCs w:val="18"/>
              </w:rPr>
              <w:t>H</w:t>
            </w:r>
            <w:r w:rsidRPr="001C4F2B">
              <w:rPr>
                <w:rFonts w:asciiTheme="minorEastAsia" w:hAnsiTheme="minorEastAsia" w:hint="eastAsia"/>
                <w:sz w:val="18"/>
                <w:szCs w:val="18"/>
              </w:rPr>
              <w:t>is RAC安装和打补丁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按需服务，及时安装修复补丁</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sz w:val="18"/>
                <w:szCs w:val="18"/>
              </w:rPr>
              <w:t>H</w:t>
            </w:r>
            <w:r w:rsidRPr="001C4F2B">
              <w:rPr>
                <w:rFonts w:asciiTheme="minorEastAsia" w:hAnsiTheme="minorEastAsia" w:hint="eastAsia"/>
                <w:sz w:val="18"/>
                <w:szCs w:val="18"/>
              </w:rPr>
              <w:t>is RAC高可用测试</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巡检时进行性能测试并记录</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配置</w:t>
            </w:r>
            <w:r w:rsidRPr="001C4F2B">
              <w:rPr>
                <w:rFonts w:asciiTheme="minorEastAsia" w:hAnsiTheme="minorEastAsia"/>
                <w:sz w:val="18"/>
                <w:szCs w:val="18"/>
              </w:rPr>
              <w:t>H</w:t>
            </w:r>
            <w:r w:rsidRPr="001C4F2B">
              <w:rPr>
                <w:rFonts w:asciiTheme="minorEastAsia" w:hAnsiTheme="minorEastAsia" w:hint="eastAsia"/>
                <w:sz w:val="18"/>
                <w:szCs w:val="18"/>
              </w:rPr>
              <w:t>is备库，并</w:t>
            </w:r>
            <w:r w:rsidRPr="001C4F2B">
              <w:rPr>
                <w:rFonts w:asciiTheme="minorEastAsia" w:hAnsiTheme="minorEastAsia"/>
                <w:sz w:val="18"/>
                <w:szCs w:val="18"/>
              </w:rPr>
              <w:t>验证日常备份数据的有效性</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每季度检查备份并做有效性测试</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sz w:val="18"/>
                <w:szCs w:val="18"/>
              </w:rPr>
              <w:t>平台数据库实施</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按医院项目进度及时实施</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sz w:val="18"/>
                <w:szCs w:val="18"/>
              </w:rPr>
              <w:t>配置平台备库</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按医院项目进度及时配置</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sz w:val="18"/>
                <w:szCs w:val="18"/>
              </w:rPr>
              <w:t>应用上线支持</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按医院项目进度及时实施</w:t>
            </w:r>
          </w:p>
        </w:tc>
      </w:tr>
      <w:tr w:rsidR="001C4F2B"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11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整理提交各种实施维护文档</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每次服务所做的配置及变动均在实施文档中体现并提交</w:t>
            </w:r>
          </w:p>
        </w:tc>
      </w:tr>
      <w:tr w:rsidR="001C4F2B" w:rsidRPr="001C4F2B">
        <w:trPr>
          <w:trHeight w:val="39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提供其他涉及数据库运维的所有服务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sz w:val="18"/>
                <w:szCs w:val="18"/>
              </w:rPr>
              <w:t>包含但不局限于上述数据库服务内容</w:t>
            </w:r>
          </w:p>
        </w:tc>
      </w:tr>
      <w:tr w:rsidR="008C74D9" w:rsidRPr="001C4F2B">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13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 xml:space="preserve">服务方式多样：现场服务、电话支持、远程服务，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C74D9" w:rsidRPr="001C4F2B" w:rsidRDefault="00F36A24">
            <w:pPr>
              <w:widowControl/>
              <w:jc w:val="center"/>
              <w:rPr>
                <w:rFonts w:asciiTheme="minorEastAsia" w:hAnsiTheme="minorEastAsia"/>
                <w:sz w:val="18"/>
                <w:szCs w:val="18"/>
              </w:rPr>
            </w:pPr>
            <w:r w:rsidRPr="001C4F2B">
              <w:rPr>
                <w:rFonts w:asciiTheme="minorEastAsia" w:hAnsiTheme="minorEastAsia" w:hint="eastAsia"/>
                <w:sz w:val="18"/>
                <w:szCs w:val="18"/>
              </w:rPr>
              <w:t>提供7*24小时全天候服务</w:t>
            </w:r>
          </w:p>
        </w:tc>
      </w:tr>
    </w:tbl>
    <w:p w:rsidR="008C74D9" w:rsidRPr="001C4F2B" w:rsidRDefault="008C74D9">
      <w:pPr>
        <w:rPr>
          <w:rFonts w:asciiTheme="minorEastAsia" w:hAnsiTheme="minorEastAsia"/>
          <w:sz w:val="18"/>
          <w:szCs w:val="18"/>
        </w:rPr>
      </w:pPr>
    </w:p>
    <w:p w:rsidR="008C74D9" w:rsidRPr="001C4F2B" w:rsidRDefault="00F36A24">
      <w:pPr>
        <w:rPr>
          <w:rFonts w:asciiTheme="minorEastAsia" w:hAnsiTheme="minorEastAsia"/>
          <w:sz w:val="18"/>
          <w:szCs w:val="18"/>
        </w:rPr>
      </w:pPr>
      <w:r w:rsidRPr="001C4F2B">
        <w:rPr>
          <w:rFonts w:asciiTheme="minorEastAsia" w:hAnsiTheme="minorEastAsia" w:hint="eastAsia"/>
          <w:sz w:val="18"/>
          <w:szCs w:val="18"/>
        </w:rPr>
        <w:t>实施工程师的要求如下：</w:t>
      </w:r>
    </w:p>
    <w:p w:rsidR="008C74D9" w:rsidRPr="001C4F2B" w:rsidRDefault="00F36A24">
      <w:pPr>
        <w:widowControl/>
        <w:jc w:val="left"/>
        <w:rPr>
          <w:rFonts w:asciiTheme="minorEastAsia" w:hAnsiTheme="minorEastAsia"/>
          <w:sz w:val="18"/>
          <w:szCs w:val="18"/>
        </w:rPr>
      </w:pPr>
      <w:r w:rsidRPr="001C4F2B">
        <w:rPr>
          <w:rFonts w:asciiTheme="minorEastAsia" w:hAnsiTheme="minorEastAsia"/>
          <w:sz w:val="18"/>
          <w:szCs w:val="18"/>
        </w:rPr>
        <w:t>1.</w:t>
      </w:r>
      <w:r w:rsidRPr="001C4F2B">
        <w:rPr>
          <w:rFonts w:asciiTheme="minorEastAsia" w:hAnsiTheme="minorEastAsia" w:hint="eastAsia"/>
          <w:sz w:val="18"/>
          <w:szCs w:val="18"/>
        </w:rPr>
        <w:t>实施人员需要具备Oracle ACE资质</w:t>
      </w:r>
    </w:p>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2.实施人员需要具备从Oracle 8i到Oracle 12c的所有Oracle版本的OCP认证，以及Oracle 10g和以上的OCM认证，以确保实施人员有足够年限的实施经验。</w:t>
      </w:r>
    </w:p>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3.实施人员需要有Oracle 官方高级售后服务部门(ACS)工作经验，以确保实施人员可以提供专业的技术保障。</w:t>
      </w:r>
    </w:p>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4.有国家大型企业和事业单位（例如 国家电网、运营商等大型国企）的数据库实施、运维、恢复经验。</w:t>
      </w:r>
    </w:p>
    <w:p w:rsidR="008C74D9" w:rsidRPr="001C4F2B" w:rsidRDefault="00F36A24">
      <w:pPr>
        <w:widowControl/>
        <w:jc w:val="left"/>
        <w:rPr>
          <w:rFonts w:asciiTheme="minorEastAsia" w:hAnsiTheme="minorEastAsia"/>
          <w:sz w:val="18"/>
          <w:szCs w:val="18"/>
        </w:rPr>
      </w:pPr>
      <w:r w:rsidRPr="001C4F2B">
        <w:rPr>
          <w:rFonts w:asciiTheme="minorEastAsia" w:hAnsiTheme="minorEastAsia" w:hint="eastAsia"/>
          <w:sz w:val="18"/>
          <w:szCs w:val="18"/>
        </w:rPr>
        <w:t>5.实施人员需要超过十年的Oracle数据库运维和技术支持工作。</w:t>
      </w:r>
    </w:p>
    <w:p w:rsidR="008C74D9" w:rsidRPr="001C4F2B" w:rsidRDefault="008C74D9">
      <w:pPr>
        <w:pStyle w:val="a7"/>
        <w:shd w:val="clear" w:color="auto" w:fill="FFFFFF"/>
        <w:spacing w:before="0" w:beforeAutospacing="0" w:after="0" w:afterAutospacing="0" w:line="351" w:lineRule="atLeast"/>
        <w:ind w:firstLine="390"/>
        <w:rPr>
          <w:sz w:val="20"/>
          <w:szCs w:val="20"/>
        </w:rPr>
      </w:pPr>
    </w:p>
    <w:p w:rsidR="008C74D9" w:rsidRPr="001C4F2B" w:rsidRDefault="00F36A24">
      <w:pPr>
        <w:pStyle w:val="a9"/>
        <w:widowControl/>
        <w:numPr>
          <w:ilvl w:val="0"/>
          <w:numId w:val="1"/>
        </w:numPr>
        <w:shd w:val="clear" w:color="auto" w:fill="FFFFFF"/>
        <w:ind w:leftChars="-50" w:left="345" w:firstLineChars="0"/>
        <w:jc w:val="left"/>
        <w:rPr>
          <w:rFonts w:ascii="宋体" w:hAnsi="宋体" w:cs="宋体"/>
          <w:b/>
          <w:kern w:val="0"/>
          <w:szCs w:val="21"/>
        </w:rPr>
      </w:pPr>
      <w:r w:rsidRPr="001C4F2B">
        <w:rPr>
          <w:rFonts w:ascii="宋体" w:hAnsi="宋体" w:cs="宋体" w:hint="eastAsia"/>
          <w:b/>
          <w:kern w:val="0"/>
          <w:szCs w:val="21"/>
        </w:rPr>
        <w:t>具体要求：</w:t>
      </w:r>
    </w:p>
    <w:p w:rsidR="008C74D9" w:rsidRPr="001C4F2B" w:rsidRDefault="00F36A24">
      <w:pPr>
        <w:widowControl/>
        <w:shd w:val="clear" w:color="auto" w:fill="FFFFFF"/>
        <w:snapToGrid w:val="0"/>
        <w:spacing w:line="360" w:lineRule="auto"/>
        <w:rPr>
          <w:rFonts w:ascii="宋体" w:hAnsi="宋体"/>
          <w:sz w:val="20"/>
          <w:szCs w:val="20"/>
        </w:rPr>
      </w:pPr>
      <w:r w:rsidRPr="001C4F2B">
        <w:rPr>
          <w:rFonts w:ascii="宋体" w:hAnsi="宋体" w:hint="eastAsia"/>
          <w:sz w:val="20"/>
          <w:szCs w:val="20"/>
        </w:rPr>
        <w:t>1.项目预算：</w:t>
      </w:r>
      <w:r w:rsidR="000D5676" w:rsidRPr="001C4F2B">
        <w:rPr>
          <w:rFonts w:ascii="宋体" w:hAnsi="宋体"/>
          <w:sz w:val="20"/>
          <w:szCs w:val="20"/>
        </w:rPr>
        <w:t>12</w:t>
      </w:r>
      <w:r w:rsidRPr="001C4F2B">
        <w:rPr>
          <w:rFonts w:ascii="宋体" w:hAnsi="宋体" w:hint="eastAsia"/>
          <w:sz w:val="20"/>
          <w:szCs w:val="20"/>
        </w:rPr>
        <w:t>万</w:t>
      </w:r>
    </w:p>
    <w:p w:rsidR="008C74D9" w:rsidRPr="001C4F2B" w:rsidRDefault="00F36A24">
      <w:pPr>
        <w:widowControl/>
        <w:shd w:val="clear" w:color="auto" w:fill="FFFFFF"/>
        <w:snapToGrid w:val="0"/>
        <w:spacing w:line="360" w:lineRule="auto"/>
        <w:rPr>
          <w:rFonts w:ascii="宋体" w:hAnsi="宋体"/>
          <w:b/>
          <w:sz w:val="20"/>
          <w:szCs w:val="20"/>
        </w:rPr>
      </w:pPr>
      <w:r w:rsidRPr="001C4F2B">
        <w:rPr>
          <w:rFonts w:ascii="宋体" w:hAnsi="宋体" w:hint="eastAsia"/>
          <w:sz w:val="20"/>
          <w:szCs w:val="20"/>
        </w:rPr>
        <w:t>2.付款方式：</w:t>
      </w:r>
      <w:r w:rsidR="008269A4" w:rsidRPr="001C4F2B">
        <w:rPr>
          <w:rFonts w:ascii="宋体" w:hAnsi="宋体" w:hint="eastAsia"/>
          <w:sz w:val="20"/>
          <w:szCs w:val="20"/>
        </w:rPr>
        <w:t>合同签订六个月后凭中标方开具的合法有效票据转账支付合同总价的50%，余款自服务期满后付清。支付前中标方需提供服务期内的服务工单复印件。</w:t>
      </w:r>
    </w:p>
    <w:p w:rsidR="008C74D9" w:rsidRPr="001C4F2B" w:rsidRDefault="00F36A24">
      <w:pPr>
        <w:widowControl/>
        <w:shd w:val="clear" w:color="auto" w:fill="FFFFFF"/>
        <w:snapToGrid w:val="0"/>
        <w:spacing w:line="360" w:lineRule="auto"/>
        <w:rPr>
          <w:rFonts w:ascii="仿宋" w:eastAsia="仿宋" w:hAnsi="仿宋"/>
          <w:sz w:val="20"/>
          <w:szCs w:val="20"/>
        </w:rPr>
      </w:pPr>
      <w:r w:rsidRPr="001C4F2B">
        <w:rPr>
          <w:rFonts w:ascii="宋体" w:hAnsi="宋体" w:hint="eastAsia"/>
          <w:sz w:val="20"/>
          <w:szCs w:val="20"/>
        </w:rPr>
        <w:t>2.维护期限：自订定合同之日起1年。</w:t>
      </w:r>
      <w:r w:rsidR="00C43617" w:rsidRPr="001C4F2B">
        <w:rPr>
          <w:rFonts w:ascii="宋体" w:hAnsi="宋体" w:hint="eastAsia"/>
          <w:sz w:val="20"/>
          <w:szCs w:val="20"/>
        </w:rPr>
        <w:t>中标服务商在合作期内服务优良</w:t>
      </w:r>
      <w:r w:rsidR="00C85F14" w:rsidRPr="001C4F2B">
        <w:rPr>
          <w:rFonts w:ascii="宋体" w:hAnsi="宋体" w:hint="eastAsia"/>
          <w:sz w:val="20"/>
          <w:szCs w:val="20"/>
        </w:rPr>
        <w:t>，可以续签一年，另行签约生效。</w:t>
      </w:r>
    </w:p>
    <w:p w:rsidR="008C74D9" w:rsidRPr="001C4F2B" w:rsidRDefault="008C74D9" w:rsidP="006220A1">
      <w:pPr>
        <w:widowControl/>
        <w:shd w:val="clear" w:color="auto" w:fill="FFFFFF"/>
        <w:snapToGrid w:val="0"/>
        <w:spacing w:line="360" w:lineRule="auto"/>
        <w:rPr>
          <w:rFonts w:ascii="仿宋" w:eastAsia="仿宋" w:hAnsi="仿宋"/>
          <w:sz w:val="20"/>
          <w:szCs w:val="20"/>
        </w:rPr>
      </w:pPr>
    </w:p>
    <w:sectPr w:rsidR="008C74D9" w:rsidRPr="001C4F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7E4" w:rsidRDefault="00F447E4" w:rsidP="00B351F5">
      <w:r>
        <w:separator/>
      </w:r>
    </w:p>
  </w:endnote>
  <w:endnote w:type="continuationSeparator" w:id="0">
    <w:p w:rsidR="00F447E4" w:rsidRDefault="00F447E4" w:rsidP="00B3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7E4" w:rsidRDefault="00F447E4" w:rsidP="00B351F5">
      <w:r>
        <w:separator/>
      </w:r>
    </w:p>
  </w:footnote>
  <w:footnote w:type="continuationSeparator" w:id="0">
    <w:p w:rsidR="00F447E4" w:rsidRDefault="00F447E4" w:rsidP="00B35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C2075"/>
    <w:multiLevelType w:val="multilevel"/>
    <w:tmpl w:val="1A8C2075"/>
    <w:lvl w:ilvl="0">
      <w:start w:val="1"/>
      <w:numFmt w:val="decimal"/>
      <w:lvlText w:val="%1、"/>
      <w:lvlJc w:val="left"/>
      <w:pPr>
        <w:ind w:left="1142" w:hanging="720"/>
      </w:pPr>
      <w:rPr>
        <w:rFonts w:ascii="宋体" w:eastAsiaTheme="minorEastAsia" w:hAnsi="宋体" w:cs="宋体" w:hint="default"/>
        <w:b/>
        <w:color w:val="000000"/>
        <w:sz w:val="21"/>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3EEA6636"/>
    <w:multiLevelType w:val="multilevel"/>
    <w:tmpl w:val="3EEA6636"/>
    <w:lvl w:ilvl="0">
      <w:start w:val="1"/>
      <w:numFmt w:val="japaneseCounting"/>
      <w:lvlText w:val="%1、"/>
      <w:lvlJc w:val="left"/>
      <w:pPr>
        <w:ind w:left="899" w:hanging="450"/>
      </w:pPr>
      <w:rPr>
        <w:rFonts w:hint="default"/>
      </w:rPr>
    </w:lvl>
    <w:lvl w:ilvl="1">
      <w:start w:val="1"/>
      <w:numFmt w:val="lowerLetter"/>
      <w:lvlText w:val="%2)"/>
      <w:lvlJc w:val="left"/>
      <w:pPr>
        <w:ind w:left="1289" w:hanging="420"/>
      </w:pPr>
    </w:lvl>
    <w:lvl w:ilvl="2">
      <w:start w:val="1"/>
      <w:numFmt w:val="lowerRoman"/>
      <w:lvlText w:val="%3."/>
      <w:lvlJc w:val="right"/>
      <w:pPr>
        <w:ind w:left="1709" w:hanging="420"/>
      </w:pPr>
    </w:lvl>
    <w:lvl w:ilvl="3">
      <w:start w:val="1"/>
      <w:numFmt w:val="decimal"/>
      <w:lvlText w:val="%4."/>
      <w:lvlJc w:val="left"/>
      <w:pPr>
        <w:ind w:left="2129" w:hanging="420"/>
      </w:pPr>
    </w:lvl>
    <w:lvl w:ilvl="4">
      <w:start w:val="1"/>
      <w:numFmt w:val="lowerLetter"/>
      <w:lvlText w:val="%5)"/>
      <w:lvlJc w:val="left"/>
      <w:pPr>
        <w:ind w:left="2549" w:hanging="420"/>
      </w:pPr>
    </w:lvl>
    <w:lvl w:ilvl="5">
      <w:start w:val="1"/>
      <w:numFmt w:val="lowerRoman"/>
      <w:lvlText w:val="%6."/>
      <w:lvlJc w:val="right"/>
      <w:pPr>
        <w:ind w:left="2969" w:hanging="420"/>
      </w:pPr>
    </w:lvl>
    <w:lvl w:ilvl="6">
      <w:start w:val="1"/>
      <w:numFmt w:val="decimal"/>
      <w:lvlText w:val="%7."/>
      <w:lvlJc w:val="left"/>
      <w:pPr>
        <w:ind w:left="3389" w:hanging="420"/>
      </w:pPr>
    </w:lvl>
    <w:lvl w:ilvl="7">
      <w:start w:val="1"/>
      <w:numFmt w:val="lowerLetter"/>
      <w:lvlText w:val="%8)"/>
      <w:lvlJc w:val="left"/>
      <w:pPr>
        <w:ind w:left="3809" w:hanging="420"/>
      </w:pPr>
    </w:lvl>
    <w:lvl w:ilvl="8">
      <w:start w:val="1"/>
      <w:numFmt w:val="lowerRoman"/>
      <w:lvlText w:val="%9."/>
      <w:lvlJc w:val="right"/>
      <w:pPr>
        <w:ind w:left="4229" w:hanging="420"/>
      </w:pPr>
    </w:lvl>
  </w:abstractNum>
  <w:abstractNum w:abstractNumId="2" w15:restartNumberingAfterBreak="0">
    <w:nsid w:val="4CBD2A0C"/>
    <w:multiLevelType w:val="hybridMultilevel"/>
    <w:tmpl w:val="588418B6"/>
    <w:lvl w:ilvl="0" w:tplc="4B602A92">
      <w:start w:val="1"/>
      <w:numFmt w:val="decimal"/>
      <w:lvlText w:val="%1."/>
      <w:lvlJc w:val="left"/>
      <w:pPr>
        <w:ind w:left="420" w:hanging="420"/>
      </w:pPr>
      <w:rPr>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36"/>
    <w:rsid w:val="000116A3"/>
    <w:rsid w:val="00015ABD"/>
    <w:rsid w:val="00040E73"/>
    <w:rsid w:val="000431E2"/>
    <w:rsid w:val="0005307F"/>
    <w:rsid w:val="00055BC4"/>
    <w:rsid w:val="0006105A"/>
    <w:rsid w:val="00084BA3"/>
    <w:rsid w:val="00096BC1"/>
    <w:rsid w:val="000A0DD8"/>
    <w:rsid w:val="000B40F6"/>
    <w:rsid w:val="000C7E31"/>
    <w:rsid w:val="000D3428"/>
    <w:rsid w:val="000D5676"/>
    <w:rsid w:val="000E5934"/>
    <w:rsid w:val="000E7153"/>
    <w:rsid w:val="000F13C5"/>
    <w:rsid w:val="001037D3"/>
    <w:rsid w:val="001047AE"/>
    <w:rsid w:val="0010683E"/>
    <w:rsid w:val="00111EA2"/>
    <w:rsid w:val="00113147"/>
    <w:rsid w:val="00114C57"/>
    <w:rsid w:val="00115743"/>
    <w:rsid w:val="00135261"/>
    <w:rsid w:val="00135C38"/>
    <w:rsid w:val="001423F2"/>
    <w:rsid w:val="0014656A"/>
    <w:rsid w:val="00152587"/>
    <w:rsid w:val="00154D2D"/>
    <w:rsid w:val="00156954"/>
    <w:rsid w:val="00161290"/>
    <w:rsid w:val="00161550"/>
    <w:rsid w:val="001629CB"/>
    <w:rsid w:val="001954FD"/>
    <w:rsid w:val="001B3026"/>
    <w:rsid w:val="001B77DF"/>
    <w:rsid w:val="001C044E"/>
    <w:rsid w:val="001C4F2B"/>
    <w:rsid w:val="001D1E7C"/>
    <w:rsid w:val="001D7363"/>
    <w:rsid w:val="001F24FB"/>
    <w:rsid w:val="001F371B"/>
    <w:rsid w:val="001F7110"/>
    <w:rsid w:val="002030FD"/>
    <w:rsid w:val="002050C9"/>
    <w:rsid w:val="00233544"/>
    <w:rsid w:val="00270B24"/>
    <w:rsid w:val="002A3898"/>
    <w:rsid w:val="002A521B"/>
    <w:rsid w:val="002B48B2"/>
    <w:rsid w:val="002C433F"/>
    <w:rsid w:val="002F3417"/>
    <w:rsid w:val="002F64C4"/>
    <w:rsid w:val="003152BB"/>
    <w:rsid w:val="00320A26"/>
    <w:rsid w:val="003340FB"/>
    <w:rsid w:val="00342807"/>
    <w:rsid w:val="00343B1C"/>
    <w:rsid w:val="0037436D"/>
    <w:rsid w:val="00393E11"/>
    <w:rsid w:val="00396365"/>
    <w:rsid w:val="003A63CC"/>
    <w:rsid w:val="003D0182"/>
    <w:rsid w:val="003D41D9"/>
    <w:rsid w:val="003D6CEE"/>
    <w:rsid w:val="003F1EB0"/>
    <w:rsid w:val="0040020C"/>
    <w:rsid w:val="004166F1"/>
    <w:rsid w:val="00442895"/>
    <w:rsid w:val="00451CB8"/>
    <w:rsid w:val="00451EB3"/>
    <w:rsid w:val="004521E5"/>
    <w:rsid w:val="004643F8"/>
    <w:rsid w:val="00467569"/>
    <w:rsid w:val="004818C0"/>
    <w:rsid w:val="004858BE"/>
    <w:rsid w:val="00486F98"/>
    <w:rsid w:val="00487722"/>
    <w:rsid w:val="004934EE"/>
    <w:rsid w:val="004A26E1"/>
    <w:rsid w:val="004A45E4"/>
    <w:rsid w:val="004A4827"/>
    <w:rsid w:val="004A4CAE"/>
    <w:rsid w:val="004D11CF"/>
    <w:rsid w:val="004D17EB"/>
    <w:rsid w:val="004D3216"/>
    <w:rsid w:val="004D6B68"/>
    <w:rsid w:val="004E0CAC"/>
    <w:rsid w:val="004F1B72"/>
    <w:rsid w:val="004F2374"/>
    <w:rsid w:val="004F2A1C"/>
    <w:rsid w:val="00535C96"/>
    <w:rsid w:val="00545471"/>
    <w:rsid w:val="00545EA3"/>
    <w:rsid w:val="00551277"/>
    <w:rsid w:val="00561853"/>
    <w:rsid w:val="0057002B"/>
    <w:rsid w:val="00575E2C"/>
    <w:rsid w:val="005771C0"/>
    <w:rsid w:val="00596662"/>
    <w:rsid w:val="005979A1"/>
    <w:rsid w:val="005A22EE"/>
    <w:rsid w:val="005B204F"/>
    <w:rsid w:val="005B2277"/>
    <w:rsid w:val="005E377D"/>
    <w:rsid w:val="005F0DF5"/>
    <w:rsid w:val="005F483A"/>
    <w:rsid w:val="006201E1"/>
    <w:rsid w:val="006220A1"/>
    <w:rsid w:val="0063276E"/>
    <w:rsid w:val="0064702D"/>
    <w:rsid w:val="0066255D"/>
    <w:rsid w:val="00664352"/>
    <w:rsid w:val="006645BB"/>
    <w:rsid w:val="00666E6B"/>
    <w:rsid w:val="00670A77"/>
    <w:rsid w:val="00676C62"/>
    <w:rsid w:val="0068700C"/>
    <w:rsid w:val="006B366C"/>
    <w:rsid w:val="006B585B"/>
    <w:rsid w:val="006C14EF"/>
    <w:rsid w:val="006C2030"/>
    <w:rsid w:val="006C204F"/>
    <w:rsid w:val="006C6DDD"/>
    <w:rsid w:val="006F55DD"/>
    <w:rsid w:val="00702B9A"/>
    <w:rsid w:val="007104A0"/>
    <w:rsid w:val="00715728"/>
    <w:rsid w:val="00721CAE"/>
    <w:rsid w:val="007303E8"/>
    <w:rsid w:val="00740486"/>
    <w:rsid w:val="00744A9E"/>
    <w:rsid w:val="00764264"/>
    <w:rsid w:val="0077633B"/>
    <w:rsid w:val="0078189F"/>
    <w:rsid w:val="00795133"/>
    <w:rsid w:val="007959FB"/>
    <w:rsid w:val="00795AE9"/>
    <w:rsid w:val="007A09AB"/>
    <w:rsid w:val="007A43E1"/>
    <w:rsid w:val="007A4E4E"/>
    <w:rsid w:val="007D6B49"/>
    <w:rsid w:val="007E5DB1"/>
    <w:rsid w:val="007F34F7"/>
    <w:rsid w:val="008269A4"/>
    <w:rsid w:val="008441BA"/>
    <w:rsid w:val="0085224C"/>
    <w:rsid w:val="00853428"/>
    <w:rsid w:val="0085602E"/>
    <w:rsid w:val="00876948"/>
    <w:rsid w:val="00882895"/>
    <w:rsid w:val="008A25EC"/>
    <w:rsid w:val="008A655C"/>
    <w:rsid w:val="008C6944"/>
    <w:rsid w:val="008C74D9"/>
    <w:rsid w:val="008D1E93"/>
    <w:rsid w:val="008E4010"/>
    <w:rsid w:val="008E76B9"/>
    <w:rsid w:val="00912A47"/>
    <w:rsid w:val="00913AC0"/>
    <w:rsid w:val="00917D1A"/>
    <w:rsid w:val="00936394"/>
    <w:rsid w:val="00945038"/>
    <w:rsid w:val="00945412"/>
    <w:rsid w:val="0094631D"/>
    <w:rsid w:val="00962282"/>
    <w:rsid w:val="0096506A"/>
    <w:rsid w:val="009700C2"/>
    <w:rsid w:val="00970B4D"/>
    <w:rsid w:val="00980698"/>
    <w:rsid w:val="00986A36"/>
    <w:rsid w:val="00994930"/>
    <w:rsid w:val="009A1B8D"/>
    <w:rsid w:val="009A5843"/>
    <w:rsid w:val="009A6340"/>
    <w:rsid w:val="009B6C0A"/>
    <w:rsid w:val="009C12EF"/>
    <w:rsid w:val="009C7A56"/>
    <w:rsid w:val="009D707C"/>
    <w:rsid w:val="009E2AEB"/>
    <w:rsid w:val="009F3F43"/>
    <w:rsid w:val="00A14BCE"/>
    <w:rsid w:val="00A15223"/>
    <w:rsid w:val="00A15773"/>
    <w:rsid w:val="00A20552"/>
    <w:rsid w:val="00A3244D"/>
    <w:rsid w:val="00A3450C"/>
    <w:rsid w:val="00A45AAB"/>
    <w:rsid w:val="00A4737F"/>
    <w:rsid w:val="00A63BF4"/>
    <w:rsid w:val="00A66A04"/>
    <w:rsid w:val="00A8582D"/>
    <w:rsid w:val="00A96E36"/>
    <w:rsid w:val="00AA3C08"/>
    <w:rsid w:val="00AB6B27"/>
    <w:rsid w:val="00AE2F1B"/>
    <w:rsid w:val="00AF18DB"/>
    <w:rsid w:val="00AF2BBF"/>
    <w:rsid w:val="00B0091E"/>
    <w:rsid w:val="00B04414"/>
    <w:rsid w:val="00B06332"/>
    <w:rsid w:val="00B06784"/>
    <w:rsid w:val="00B12D58"/>
    <w:rsid w:val="00B30F55"/>
    <w:rsid w:val="00B351F5"/>
    <w:rsid w:val="00B57A02"/>
    <w:rsid w:val="00B60DDA"/>
    <w:rsid w:val="00B61281"/>
    <w:rsid w:val="00B95BDE"/>
    <w:rsid w:val="00BF24CE"/>
    <w:rsid w:val="00BF3B58"/>
    <w:rsid w:val="00C320F6"/>
    <w:rsid w:val="00C43617"/>
    <w:rsid w:val="00C85F14"/>
    <w:rsid w:val="00CA3AAC"/>
    <w:rsid w:val="00CA5302"/>
    <w:rsid w:val="00CC3788"/>
    <w:rsid w:val="00CD25AD"/>
    <w:rsid w:val="00CD5390"/>
    <w:rsid w:val="00CF4450"/>
    <w:rsid w:val="00D062A2"/>
    <w:rsid w:val="00D072A9"/>
    <w:rsid w:val="00D078C9"/>
    <w:rsid w:val="00D123B0"/>
    <w:rsid w:val="00D234C6"/>
    <w:rsid w:val="00D342B4"/>
    <w:rsid w:val="00D36463"/>
    <w:rsid w:val="00D403D4"/>
    <w:rsid w:val="00D47C13"/>
    <w:rsid w:val="00D542BA"/>
    <w:rsid w:val="00D64852"/>
    <w:rsid w:val="00D64EBD"/>
    <w:rsid w:val="00D70144"/>
    <w:rsid w:val="00D71C74"/>
    <w:rsid w:val="00D83932"/>
    <w:rsid w:val="00D848BB"/>
    <w:rsid w:val="00D86AE2"/>
    <w:rsid w:val="00D87B7B"/>
    <w:rsid w:val="00D940C0"/>
    <w:rsid w:val="00DA593A"/>
    <w:rsid w:val="00DB0CE1"/>
    <w:rsid w:val="00DC3926"/>
    <w:rsid w:val="00DC5D92"/>
    <w:rsid w:val="00DD3C5E"/>
    <w:rsid w:val="00DD5E24"/>
    <w:rsid w:val="00DE14B8"/>
    <w:rsid w:val="00DE1680"/>
    <w:rsid w:val="00DF245E"/>
    <w:rsid w:val="00E045CB"/>
    <w:rsid w:val="00E11753"/>
    <w:rsid w:val="00E17697"/>
    <w:rsid w:val="00E21019"/>
    <w:rsid w:val="00E242E7"/>
    <w:rsid w:val="00E32603"/>
    <w:rsid w:val="00E34961"/>
    <w:rsid w:val="00E65893"/>
    <w:rsid w:val="00E66E54"/>
    <w:rsid w:val="00E767CC"/>
    <w:rsid w:val="00E8403A"/>
    <w:rsid w:val="00EB174D"/>
    <w:rsid w:val="00EB19E8"/>
    <w:rsid w:val="00EB7839"/>
    <w:rsid w:val="00EC71FC"/>
    <w:rsid w:val="00EC7ABE"/>
    <w:rsid w:val="00ED7C59"/>
    <w:rsid w:val="00F21B25"/>
    <w:rsid w:val="00F2489C"/>
    <w:rsid w:val="00F36A24"/>
    <w:rsid w:val="00F37C72"/>
    <w:rsid w:val="00F447E4"/>
    <w:rsid w:val="00F44B8B"/>
    <w:rsid w:val="00F46738"/>
    <w:rsid w:val="00F509E8"/>
    <w:rsid w:val="00F571EE"/>
    <w:rsid w:val="00F70A32"/>
    <w:rsid w:val="00F77278"/>
    <w:rsid w:val="00F77A97"/>
    <w:rsid w:val="00F83DF0"/>
    <w:rsid w:val="00F94CDC"/>
    <w:rsid w:val="00FA59B1"/>
    <w:rsid w:val="00FC0B48"/>
    <w:rsid w:val="00FC2D6D"/>
    <w:rsid w:val="00FD5E06"/>
    <w:rsid w:val="00FE015D"/>
    <w:rsid w:val="217278CF"/>
    <w:rsid w:val="27CF78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4174E5-3D8F-4514-BFFA-BBD2A719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libri Light" w:eastAsia="宋体" w:hAnsi="Calibri Light" w:cs="Times New Roman"/>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rPr>
      <w:rFonts w:ascii="Calibri" w:eastAsia="宋体" w:hAnsi="Calibri" w:cs="Times New Roman"/>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20">
    <w:name w:val="标题 2 字符"/>
    <w:basedOn w:val="a0"/>
    <w:link w:val="2"/>
    <w:uiPriority w:val="9"/>
    <w:rPr>
      <w:rFonts w:ascii="Calibri Light" w:eastAsia="宋体" w:hAnsi="Calibri Light" w:cs="Times New Roman"/>
      <w:b/>
      <w:bCs/>
      <w:sz w:val="32"/>
      <w:szCs w:val="32"/>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72BD24-6D5F-4002-AEAB-529F8E56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531</Words>
  <Characters>3031</Characters>
  <Application>Microsoft Office Word</Application>
  <DocSecurity>0</DocSecurity>
  <Lines>25</Lines>
  <Paragraphs>7</Paragraphs>
  <ScaleCrop>false</ScaleCrop>
  <Company>微软中国</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邓辉东</cp:lastModifiedBy>
  <cp:revision>39</cp:revision>
  <dcterms:created xsi:type="dcterms:W3CDTF">2019-05-07T13:11:00Z</dcterms:created>
  <dcterms:modified xsi:type="dcterms:W3CDTF">2020-08-21T22:53:00Z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