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54473">
      <w:pPr>
        <w:rPr>
          <w:rFonts w:hint="default" w:ascii="仿宋" w:hAnsi="仿宋" w:eastAsia="仿宋" w:cs="仿宋"/>
          <w:sz w:val="44"/>
          <w:szCs w:val="44"/>
          <w:highlight w:val="none"/>
          <w:lang w:val="en-US" w:eastAsia="zh-CN"/>
        </w:rPr>
      </w:pPr>
      <w:bookmarkStart w:id="0" w:name="_Hlk89807755"/>
      <w:r>
        <w:rPr>
          <w:rFonts w:hint="eastAsia" w:ascii="仿宋" w:hAnsi="仿宋" w:eastAsia="仿宋" w:cs="仿宋"/>
          <w:sz w:val="44"/>
          <w:szCs w:val="44"/>
          <w:highlight w:val="none"/>
          <w:lang w:val="en-US" w:eastAsia="zh-CN"/>
        </w:rPr>
        <w:t>采购文件</w:t>
      </w:r>
    </w:p>
    <w:bookmarkEnd w:id="0"/>
    <w:p w14:paraId="4026D30C">
      <w:pPr>
        <w:numPr>
          <w:ilvl w:val="0"/>
          <w:numId w:val="4"/>
        </w:numPr>
        <w:rPr>
          <w:rStyle w:val="28"/>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rPr>
        <w:t>项目要求：建立病历翻拍系统，</w:t>
      </w:r>
      <w:r>
        <w:rPr>
          <w:rStyle w:val="28"/>
          <w:rFonts w:hint="eastAsia" w:ascii="仿宋" w:hAnsi="仿宋" w:eastAsia="仿宋" w:cs="仿宋"/>
          <w:sz w:val="28"/>
          <w:szCs w:val="28"/>
          <w:highlight w:val="none"/>
          <w:lang w:val="en-US" w:eastAsia="zh-CN" w:bidi="ar"/>
        </w:rPr>
        <w:t>完成医院历史一年（约5500份）纸质病案数字化扫描归档。</w:t>
      </w:r>
    </w:p>
    <w:p w14:paraId="3564CA94">
      <w:pPr>
        <w:numPr>
          <w:ilvl w:val="0"/>
          <w:numId w:val="4"/>
        </w:num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系统软件要求及硬件配置</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67"/>
        <w:gridCol w:w="1457"/>
        <w:gridCol w:w="5226"/>
      </w:tblGrid>
      <w:tr w14:paraId="0A09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33" w:type="pct"/>
            <w:noWrap w:val="0"/>
            <w:vAlign w:val="center"/>
          </w:tcPr>
          <w:p w14:paraId="002BB12A">
            <w:pPr>
              <w:spacing w:line="24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743" w:type="pct"/>
            <w:noWrap w:val="0"/>
            <w:vAlign w:val="center"/>
          </w:tcPr>
          <w:p w14:paraId="657EC348">
            <w:pPr>
              <w:spacing w:line="24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系统模块</w:t>
            </w:r>
          </w:p>
        </w:tc>
        <w:tc>
          <w:tcPr>
            <w:tcW w:w="855" w:type="pct"/>
            <w:noWrap w:val="0"/>
            <w:vAlign w:val="center"/>
          </w:tcPr>
          <w:p w14:paraId="4536C426">
            <w:pPr>
              <w:spacing w:line="24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功能模块</w:t>
            </w:r>
          </w:p>
        </w:tc>
        <w:tc>
          <w:tcPr>
            <w:tcW w:w="3067" w:type="pct"/>
            <w:noWrap w:val="0"/>
            <w:vAlign w:val="center"/>
          </w:tcPr>
          <w:p w14:paraId="0AD52063">
            <w:pPr>
              <w:spacing w:line="24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技术参数要求</w:t>
            </w:r>
          </w:p>
        </w:tc>
      </w:tr>
      <w:tr w14:paraId="7EB2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000" w:type="pct"/>
            <w:gridSpan w:val="4"/>
            <w:noWrap w:val="0"/>
            <w:vAlign w:val="center"/>
          </w:tcPr>
          <w:p w14:paraId="6FF65055">
            <w:pPr>
              <w:spacing w:line="240" w:lineRule="auto"/>
              <w:jc w:val="both"/>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一、病历翻拍系统</w:t>
            </w:r>
          </w:p>
        </w:tc>
      </w:tr>
      <w:tr w14:paraId="0CD9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8EA5C4D">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noWrap w:val="0"/>
            <w:vAlign w:val="center"/>
          </w:tcPr>
          <w:p w14:paraId="08D67D7B">
            <w:pPr>
              <w:spacing w:line="240" w:lineRule="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开工/离场登记</w:t>
            </w:r>
          </w:p>
        </w:tc>
        <w:tc>
          <w:tcPr>
            <w:tcW w:w="855" w:type="pct"/>
            <w:noWrap w:val="0"/>
            <w:vAlign w:val="center"/>
          </w:tcPr>
          <w:p w14:paraId="402A4D5A">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开工/离场</w:t>
            </w:r>
          </w:p>
        </w:tc>
        <w:tc>
          <w:tcPr>
            <w:tcW w:w="3067" w:type="pct"/>
            <w:noWrap w:val="0"/>
            <w:vAlign w:val="center"/>
          </w:tcPr>
          <w:p w14:paraId="526CF410">
            <w:pPr>
              <w:numPr>
                <w:ilvl w:val="0"/>
                <w:numId w:val="0"/>
              </w:numPr>
              <w:spacing w:line="240" w:lineRule="auto"/>
              <w:ind w:leftChars="0" w:right="0" w:rightChars="0"/>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rPr>
              <w:t>按照医院要求的数字化生产现场管理用工条例：</w:t>
            </w:r>
          </w:p>
          <w:p w14:paraId="5B690D8C">
            <w:pPr>
              <w:numPr>
                <w:ilvl w:val="0"/>
                <w:numId w:val="0"/>
              </w:numPr>
              <w:spacing w:line="240" w:lineRule="auto"/>
              <w:ind w:leftChars="0" w:right="0" w:rightChars="0"/>
              <w:rPr>
                <w:rFonts w:hint="eastAsia" w:ascii="仿宋" w:hAnsi="仿宋" w:eastAsia="仿宋" w:cs="仿宋"/>
                <w:color w:val="auto"/>
                <w:kern w:val="2"/>
                <w:sz w:val="22"/>
                <w:szCs w:val="22"/>
                <w:highlight w:val="none"/>
              </w:rPr>
            </w:pPr>
            <w:r>
              <w:rPr>
                <w:rFonts w:hint="eastAsia" w:ascii="仿宋" w:hAnsi="仿宋" w:eastAsia="仿宋" w:cs="仿宋"/>
                <w:kern w:val="2"/>
                <w:sz w:val="22"/>
                <w:szCs w:val="22"/>
                <w:highlight w:val="none"/>
                <w:lang w:val="en-US" w:eastAsia="zh-CN"/>
              </w:rPr>
              <w:t>▲</w:t>
            </w:r>
            <w:r>
              <w:rPr>
                <w:rFonts w:hint="eastAsia" w:ascii="仿宋" w:hAnsi="仿宋" w:eastAsia="仿宋" w:cs="仿宋"/>
                <w:color w:val="auto"/>
                <w:kern w:val="2"/>
                <w:sz w:val="22"/>
                <w:szCs w:val="22"/>
                <w:highlight w:val="none"/>
                <w:lang w:val="en-US" w:eastAsia="zh-CN"/>
              </w:rPr>
              <w:t>1、</w:t>
            </w:r>
            <w:r>
              <w:rPr>
                <w:rFonts w:hint="eastAsia" w:ascii="仿宋" w:hAnsi="仿宋" w:eastAsia="仿宋" w:cs="仿宋"/>
                <w:color w:val="auto"/>
                <w:kern w:val="2"/>
                <w:sz w:val="22"/>
                <w:szCs w:val="22"/>
                <w:highlight w:val="none"/>
              </w:rPr>
              <w:t>支持生产和质检人员每日进行开工和离场状态的记录，以实现项目管理人员对组内生产质检人员每日工作状态的高效管理与跟踪</w:t>
            </w:r>
            <w:r>
              <w:rPr>
                <w:rFonts w:hint="eastAsia" w:ascii="仿宋" w:hAnsi="仿宋" w:eastAsia="仿宋" w:cs="仿宋"/>
                <w:color w:val="auto"/>
                <w:kern w:val="2"/>
                <w:sz w:val="22"/>
                <w:szCs w:val="22"/>
                <w:highlight w:val="none"/>
                <w:lang w:eastAsia="zh-CN"/>
              </w:rPr>
              <w:t>；</w:t>
            </w:r>
          </w:p>
          <w:p w14:paraId="5D6C52AB">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2、支持每日凌晨零点自动更新所有人员的状态为离场，确保数据一致性与精确性。</w:t>
            </w:r>
          </w:p>
        </w:tc>
      </w:tr>
      <w:tr w14:paraId="581E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7089E5C">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4B102DC9">
            <w:pPr>
              <w:spacing w:line="240" w:lineRule="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生产管理</w:t>
            </w:r>
          </w:p>
        </w:tc>
        <w:tc>
          <w:tcPr>
            <w:tcW w:w="855" w:type="pct"/>
            <w:noWrap w:val="0"/>
            <w:vAlign w:val="center"/>
          </w:tcPr>
          <w:p w14:paraId="713AA5A7">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任务模式</w:t>
            </w:r>
          </w:p>
        </w:tc>
        <w:tc>
          <w:tcPr>
            <w:tcW w:w="3067" w:type="pct"/>
            <w:noWrap w:val="0"/>
            <w:vAlign w:val="center"/>
          </w:tcPr>
          <w:p w14:paraId="498D2C48">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用于数字化扫描人员进行生产任务执行确认当前病案已在生产任务中，确认后开始生产任务：</w:t>
            </w:r>
          </w:p>
          <w:p w14:paraId="6E2F67BB">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1、支持通过扫描枪自动识别当前病案的任务码；</w:t>
            </w:r>
          </w:p>
          <w:p w14:paraId="01656176">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2、对于没有条形码或二维码的病案，支持通过手动录入病案任务码与系统任务进行匹配和确认；</w:t>
            </w:r>
          </w:p>
          <w:p w14:paraId="1F0C529C">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3、匹配到任务记录后，开始执行扫描任务。</w:t>
            </w:r>
          </w:p>
        </w:tc>
      </w:tr>
      <w:tr w14:paraId="2B2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30517E3">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7E121E80">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4E771BCB">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箱号模式</w:t>
            </w:r>
          </w:p>
        </w:tc>
        <w:tc>
          <w:tcPr>
            <w:tcW w:w="3067" w:type="pct"/>
            <w:noWrap w:val="0"/>
            <w:vAlign w:val="center"/>
          </w:tcPr>
          <w:p w14:paraId="48B2CCCE">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为了进一步加快生产效率，支持箱号模式的生产即边生产边装箱：</w:t>
            </w:r>
          </w:p>
          <w:p w14:paraId="1BA1B4DE">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1、支持数据验证，包括是否已选择病案箱、病案是否在其他箱；</w:t>
            </w:r>
          </w:p>
          <w:p w14:paraId="78928D80">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2、确认箱号后，按任务进行生产并建立病案与箱子的关联信息；</w:t>
            </w:r>
          </w:p>
          <w:p w14:paraId="01F209AF">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3、支持对需要整改的病案进行查询后自动显示箱号。</w:t>
            </w:r>
          </w:p>
        </w:tc>
      </w:tr>
      <w:tr w14:paraId="0E68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35D6B37">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1AD82C4D">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531EEF1C">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启动扫描</w:t>
            </w:r>
          </w:p>
        </w:tc>
        <w:tc>
          <w:tcPr>
            <w:tcW w:w="3067" w:type="pct"/>
            <w:noWrap w:val="0"/>
            <w:vAlign w:val="center"/>
          </w:tcPr>
          <w:p w14:paraId="7EE39A48">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数据检查一致或确认病案实物无误后，放入病案文件至扫描设备馈纸口或放置单页文件至高拍平板中，点击“扫描/拍摄”按钮开始数字化扫描，支持按照病案号及箱号进行病案数字化生产。</w:t>
            </w:r>
          </w:p>
        </w:tc>
      </w:tr>
      <w:tr w14:paraId="550D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4D828D40">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0AC0708B">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0868DC15">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实时输出</w:t>
            </w:r>
          </w:p>
        </w:tc>
        <w:tc>
          <w:tcPr>
            <w:tcW w:w="3067" w:type="pct"/>
            <w:noWrap w:val="0"/>
            <w:vAlign w:val="center"/>
          </w:tcPr>
          <w:p w14:paraId="7AD54D57">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为提高扫描质量，便于实时检查扫描文件与实物的一致性：</w:t>
            </w:r>
          </w:p>
          <w:p w14:paraId="7A7FC341">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1、支持在系统中实时输出扫描文件，做到“即扫即显”，显示方式支持左侧缩略图，右侧实时单页画面放大；</w:t>
            </w:r>
          </w:p>
          <w:p w14:paraId="76F14C44">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2、支持根据实际需要设置输出图像显示方式，2*3、3*3、4*4的图像缩略显示。</w:t>
            </w:r>
          </w:p>
        </w:tc>
      </w:tr>
      <w:tr w14:paraId="1332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41528045">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50EE4063">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392143F2">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生产检查</w:t>
            </w:r>
          </w:p>
        </w:tc>
        <w:tc>
          <w:tcPr>
            <w:tcW w:w="3067" w:type="pct"/>
            <w:noWrap w:val="0"/>
            <w:vAlign w:val="center"/>
          </w:tcPr>
          <w:p w14:paraId="20978FB2">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1、支持实时输出画幅中通过鼠标拖拽或键盘方向键切换，逐页查看成像质量，如发现问题，可及时进行旋转、替换、补扫、追扫等处理措施；</w:t>
            </w:r>
          </w:p>
          <w:p w14:paraId="35C2F040">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2、支持选择单页后，放大显示，更加精确查验图像质量，确保数字化成像效果合格。</w:t>
            </w:r>
          </w:p>
        </w:tc>
      </w:tr>
      <w:tr w14:paraId="7F85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0A0AC0E3">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499C1EB7">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59CC11BE">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删除/插页/补扫/重扫</w:t>
            </w:r>
          </w:p>
        </w:tc>
        <w:tc>
          <w:tcPr>
            <w:tcW w:w="3067" w:type="pct"/>
            <w:noWrap w:val="0"/>
            <w:vAlign w:val="center"/>
          </w:tcPr>
          <w:p w14:paraId="4895A349">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检查过程中，发现质量问题：</w:t>
            </w:r>
          </w:p>
          <w:p w14:paraId="3E216F11">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1、删除：支持重复扫描文件或者空白页、异常页面的删除操作；</w:t>
            </w:r>
          </w:p>
          <w:p w14:paraId="16ADF213">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2、插页：将中间页面进行重新插入到正确位置；</w:t>
            </w:r>
          </w:p>
          <w:p w14:paraId="32F751F2">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3、补扫：将后续漏扫的进行顺序补入；</w:t>
            </w:r>
          </w:p>
          <w:p w14:paraId="4B9259D8">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4、重扫：如果出现较多质量问题病案，可以通过下载重扫，用新的数字化文件替换上次扫描的文件。</w:t>
            </w:r>
          </w:p>
        </w:tc>
      </w:tr>
      <w:tr w14:paraId="41BB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358D15E">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17A747C6">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71532A04">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上传管理</w:t>
            </w:r>
          </w:p>
        </w:tc>
        <w:tc>
          <w:tcPr>
            <w:tcW w:w="3067" w:type="pct"/>
            <w:noWrap w:val="0"/>
            <w:vAlign w:val="center"/>
          </w:tcPr>
          <w:p w14:paraId="1A614D92">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完成拍摄或扫描、检查确认后，通过“上传”动作按钮，执行数字化文件的实时上传，将本地文件实时上传至病案数字化文件存储服务器；</w:t>
            </w:r>
          </w:p>
          <w:p w14:paraId="06B31302">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1、支持查看每份病案文件上传详细信息：上传进度、上传状态，存储路径地址等；</w:t>
            </w:r>
          </w:p>
          <w:p w14:paraId="15427AE4">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2、支持失败文件记录及详情查看；</w:t>
            </w:r>
          </w:p>
          <w:p w14:paraId="0A71183C">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3、支持异常任务续传：监测未上传至服务端，并进行自动上传。</w:t>
            </w:r>
          </w:p>
        </w:tc>
      </w:tr>
      <w:tr w14:paraId="57E1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6337F88">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19DF4893">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1ABF5D53">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任务查询</w:t>
            </w:r>
          </w:p>
        </w:tc>
        <w:tc>
          <w:tcPr>
            <w:tcW w:w="3067" w:type="pct"/>
            <w:noWrap w:val="0"/>
            <w:vAlign w:val="center"/>
          </w:tcPr>
          <w:p w14:paraId="0F67C3FB">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用于生产人员生产任务的查询，支持出院时间、扫描时间、扫描状态、病案号、患者姓名等条件查询。</w:t>
            </w:r>
          </w:p>
          <w:p w14:paraId="2A96520F">
            <w:pPr>
              <w:numPr>
                <w:ilvl w:val="0"/>
                <w:numId w:val="6"/>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支持查询扫描任务状态；</w:t>
            </w:r>
          </w:p>
          <w:p w14:paraId="57D34B36">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▲2、支持查看整改病案信息，以便及时整改。</w:t>
            </w:r>
          </w:p>
        </w:tc>
      </w:tr>
      <w:tr w14:paraId="6B76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CF20837">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4ABA8C2C">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4DF8C082">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装订还原</w:t>
            </w:r>
          </w:p>
        </w:tc>
        <w:tc>
          <w:tcPr>
            <w:tcW w:w="3067" w:type="pct"/>
            <w:noWrap w:val="0"/>
            <w:vAlign w:val="center"/>
          </w:tcPr>
          <w:p w14:paraId="4B41E3E6">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支持将经过拆分扫描及完成影像处理的病案原件重新装订还原。</w:t>
            </w:r>
          </w:p>
        </w:tc>
      </w:tr>
      <w:tr w14:paraId="3C31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4F28E30">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13E69184">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数字化生产服务参数配置</w:t>
            </w:r>
          </w:p>
        </w:tc>
        <w:tc>
          <w:tcPr>
            <w:tcW w:w="855" w:type="pct"/>
            <w:noWrap w:val="0"/>
            <w:vAlign w:val="center"/>
          </w:tcPr>
          <w:p w14:paraId="0153DC45">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图像质量参数配置</w:t>
            </w:r>
          </w:p>
        </w:tc>
        <w:tc>
          <w:tcPr>
            <w:tcW w:w="3067" w:type="pct"/>
            <w:noWrap w:val="0"/>
            <w:vAlign w:val="center"/>
          </w:tcPr>
          <w:p w14:paraId="500A8290">
            <w:pPr>
              <w:numPr>
                <w:ilvl w:val="0"/>
                <w:numId w:val="7"/>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扫描仪参数配置：源选择、进纸模式、识别模式、色彩模式、图片格式、成像像素、多张进纸检测、空白页检测、边缘补白、自动纠偏、钉孔修复等；</w:t>
            </w:r>
          </w:p>
          <w:p w14:paraId="769E67F2">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▲2、支持扫描仪长纸扫描；</w:t>
            </w:r>
          </w:p>
          <w:p w14:paraId="6E7DA420">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3、高清拍摄仪参数配置：分辨率、旋转、纠偏、选框等。</w:t>
            </w:r>
          </w:p>
        </w:tc>
      </w:tr>
      <w:tr w14:paraId="7AE6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7522F1E0">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5105C02B">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7D21C38D">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辅助应用便捷设置</w:t>
            </w:r>
          </w:p>
        </w:tc>
        <w:tc>
          <w:tcPr>
            <w:tcW w:w="3067" w:type="pct"/>
            <w:noWrap w:val="0"/>
            <w:vAlign w:val="center"/>
          </w:tcPr>
          <w:p w14:paraId="0B2091A1">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支持记住用户、记住密码、操作快捷键设置、本地存储路径设置。</w:t>
            </w:r>
          </w:p>
        </w:tc>
      </w:tr>
      <w:tr w14:paraId="5A72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4698B98C">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6B5946C6">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5967DF28">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连接服务端参数配置</w:t>
            </w:r>
          </w:p>
        </w:tc>
        <w:tc>
          <w:tcPr>
            <w:tcW w:w="3067" w:type="pct"/>
            <w:noWrap w:val="0"/>
            <w:vAlign w:val="center"/>
          </w:tcPr>
          <w:p w14:paraId="245E9000">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支持主服务地址、生产模式（单扫/扫拍）、箱模式开关设置。</w:t>
            </w:r>
          </w:p>
        </w:tc>
      </w:tr>
      <w:tr w14:paraId="3BC0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452355DB">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2277EBA6">
            <w:pPr>
              <w:spacing w:line="240" w:lineRule="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用户登录</w:t>
            </w:r>
          </w:p>
        </w:tc>
        <w:tc>
          <w:tcPr>
            <w:tcW w:w="855" w:type="pct"/>
            <w:noWrap w:val="0"/>
            <w:vAlign w:val="center"/>
          </w:tcPr>
          <w:p w14:paraId="66A44698">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定制化登录界面</w:t>
            </w:r>
          </w:p>
        </w:tc>
        <w:tc>
          <w:tcPr>
            <w:tcW w:w="3067" w:type="pct"/>
            <w:noWrap w:val="0"/>
            <w:vAlign w:val="center"/>
          </w:tcPr>
          <w:p w14:paraId="4BE04F45">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支持提供定制化的医院logo登录界面</w:t>
            </w:r>
          </w:p>
        </w:tc>
      </w:tr>
      <w:tr w14:paraId="50BD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5960D831">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4CA1F522">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781206B2">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账户密码登录验证</w:t>
            </w:r>
          </w:p>
        </w:tc>
        <w:tc>
          <w:tcPr>
            <w:tcW w:w="3067" w:type="pct"/>
            <w:noWrap w:val="0"/>
            <w:vAlign w:val="center"/>
          </w:tcPr>
          <w:p w14:paraId="423AB1F9">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支持用户通过输入用户名和密码进行身份验证。</w:t>
            </w:r>
          </w:p>
          <w:p w14:paraId="7A515984">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1、当输入的凭证不匹配时，系统将重定向至登录页面，并提示“用户名或密码错误”。</w:t>
            </w:r>
          </w:p>
          <w:p w14:paraId="1A3D3CAB">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2、如果凭证正确，系统将引导用户至工作台首页。</w:t>
            </w:r>
          </w:p>
        </w:tc>
      </w:tr>
      <w:tr w14:paraId="71C7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0BAB0155">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40DCAFDC">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62DA52A8">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修改密码</w:t>
            </w:r>
          </w:p>
        </w:tc>
        <w:tc>
          <w:tcPr>
            <w:tcW w:w="3067" w:type="pct"/>
            <w:noWrap w:val="0"/>
            <w:vAlign w:val="center"/>
          </w:tcPr>
          <w:p w14:paraId="4FA80908">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1、支持强密码校验规则配置；</w:t>
            </w:r>
          </w:p>
          <w:p w14:paraId="013FDA49">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2、支持用户定期对账号密码进行更新，以增强账号安全性，确保用户权限的持续保护。</w:t>
            </w:r>
          </w:p>
        </w:tc>
      </w:tr>
      <w:tr w14:paraId="4CDA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FBB890F">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139EB1D6">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6E18796D">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集成与兼容性</w:t>
            </w:r>
          </w:p>
        </w:tc>
        <w:tc>
          <w:tcPr>
            <w:tcW w:w="3067" w:type="pct"/>
            <w:noWrap w:val="0"/>
            <w:vAlign w:val="center"/>
          </w:tcPr>
          <w:p w14:paraId="1BD4C145">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支持集成到医院集成平台、单点登录（SSO），确保只有院内授权用户才能访问系统的同时，支持院内用户可以无缝地在不同系统间切换，提高工作效率。</w:t>
            </w:r>
          </w:p>
        </w:tc>
      </w:tr>
      <w:tr w14:paraId="14D7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3B367C48">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339BFD87">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6AB19E64">
            <w:pPr>
              <w:spacing w:line="240" w:lineRule="auto"/>
              <w:ind w:left="0" w:leftChars="0" w:right="0" w:rightChars="0" w:firstLine="0" w:firstLineChars="0"/>
              <w:jc w:val="center"/>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rPr>
              <w:t>日志记录</w:t>
            </w:r>
          </w:p>
        </w:tc>
        <w:tc>
          <w:tcPr>
            <w:tcW w:w="3067" w:type="pct"/>
            <w:noWrap w:val="0"/>
            <w:vAlign w:val="center"/>
          </w:tcPr>
          <w:p w14:paraId="54874850">
            <w:pPr>
              <w:numPr>
                <w:ilvl w:val="0"/>
                <w:numId w:val="0"/>
              </w:numPr>
              <w:tabs>
                <w:tab w:val="left" w:pos="571"/>
              </w:tabs>
              <w:spacing w:line="240" w:lineRule="auto"/>
              <w:ind w:left="0" w:leftChars="0" w:right="0" w:rightChars="0" w:firstLine="0" w:firstLineChars="0"/>
              <w:rPr>
                <w:rFonts w:hint="eastAsia" w:ascii="仿宋" w:hAnsi="仿宋" w:eastAsia="仿宋" w:cs="仿宋"/>
                <w:color w:val="auto"/>
                <w:kern w:val="2"/>
                <w:sz w:val="22"/>
                <w:szCs w:val="22"/>
                <w:highlight w:val="none"/>
                <w:lang w:val="en-US" w:eastAsia="zh-CN" w:bidi="zh-CN"/>
              </w:rPr>
            </w:pPr>
            <w:r>
              <w:rPr>
                <w:rFonts w:hint="eastAsia" w:ascii="仿宋" w:hAnsi="仿宋" w:eastAsia="仿宋" w:cs="仿宋"/>
                <w:color w:val="auto"/>
                <w:kern w:val="2"/>
                <w:sz w:val="22"/>
                <w:szCs w:val="22"/>
                <w:highlight w:val="none"/>
              </w:rPr>
              <w:t>支持详细记录各用户每次登录的时间、设备信息、IP地址等日志数据。</w:t>
            </w:r>
          </w:p>
        </w:tc>
      </w:tr>
      <w:tr w14:paraId="64AA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7D8D906E">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133B768D">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6E0A33BC">
            <w:pPr>
              <w:spacing w:line="240" w:lineRule="auto"/>
              <w:ind w:left="0" w:leftChars="0" w:right="0" w:rightChars="0" w:firstLine="0" w:firstLineChars="0"/>
              <w:jc w:val="center"/>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rPr>
              <w:t>超时注销</w:t>
            </w:r>
          </w:p>
        </w:tc>
        <w:tc>
          <w:tcPr>
            <w:tcW w:w="3067" w:type="pct"/>
            <w:noWrap w:val="0"/>
            <w:vAlign w:val="center"/>
          </w:tcPr>
          <w:p w14:paraId="4DE674BD">
            <w:pPr>
              <w:numPr>
                <w:ilvl w:val="0"/>
                <w:numId w:val="0"/>
              </w:numPr>
              <w:spacing w:line="240" w:lineRule="auto"/>
              <w:ind w:left="0" w:leftChars="0" w:right="0" w:rightChars="0" w:firstLine="0" w:firstLineChars="0"/>
              <w:rPr>
                <w:rFonts w:hint="eastAsia" w:ascii="仿宋" w:hAnsi="仿宋" w:eastAsia="仿宋" w:cs="仿宋"/>
                <w:color w:val="auto"/>
                <w:kern w:val="2"/>
                <w:sz w:val="22"/>
                <w:szCs w:val="22"/>
                <w:highlight w:val="none"/>
                <w:lang w:val="en-US" w:eastAsia="zh-CN" w:bidi="zh-CN"/>
              </w:rPr>
            </w:pPr>
            <w:r>
              <w:rPr>
                <w:rFonts w:hint="eastAsia" w:ascii="仿宋" w:hAnsi="仿宋" w:eastAsia="仿宋" w:cs="仿宋"/>
                <w:color w:val="auto"/>
                <w:kern w:val="2"/>
                <w:sz w:val="22"/>
                <w:szCs w:val="22"/>
                <w:highlight w:val="none"/>
              </w:rPr>
              <w:t>支持用户指定时间内无活动则自动注销以确保生产数据安全。</w:t>
            </w:r>
          </w:p>
        </w:tc>
      </w:tr>
      <w:tr w14:paraId="772B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B852891">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1E80E92C">
            <w:pPr>
              <w:spacing w:line="240" w:lineRule="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病案管理工作台</w:t>
            </w:r>
          </w:p>
        </w:tc>
        <w:tc>
          <w:tcPr>
            <w:tcW w:w="855" w:type="pct"/>
            <w:noWrap w:val="0"/>
            <w:vAlign w:val="center"/>
          </w:tcPr>
          <w:p w14:paraId="6E212566">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工作台首页</w:t>
            </w:r>
          </w:p>
        </w:tc>
        <w:tc>
          <w:tcPr>
            <w:tcW w:w="3067" w:type="pct"/>
            <w:noWrap w:val="0"/>
            <w:vAlign w:val="center"/>
          </w:tcPr>
          <w:p w14:paraId="6B7C54D0">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医院项目整体进度可视化展示，有效支持医院管理人员实时明确项目时间框架、监控项目进展，进行风险管理：</w:t>
            </w:r>
          </w:p>
          <w:p w14:paraId="639857C9">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1、支持从项目启动到当前日期的整体项目进度汇总统计信息；</w:t>
            </w:r>
          </w:p>
          <w:p w14:paraId="0A1FB92C">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2、支持计算并展示项目累计扫描进度、累计质检进度、累计装箱进度、项目自动分段准确率、累计应抽检比例、整改退回率和抽检合格率。</w:t>
            </w:r>
          </w:p>
        </w:tc>
      </w:tr>
      <w:tr w14:paraId="2D4E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F2CFD05">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6AEF23D3">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4DF88108">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工作量统计</w:t>
            </w:r>
          </w:p>
        </w:tc>
        <w:tc>
          <w:tcPr>
            <w:tcW w:w="3067" w:type="pct"/>
            <w:noWrap w:val="0"/>
            <w:vAlign w:val="center"/>
          </w:tcPr>
          <w:p w14:paraId="75D75812">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实时监控生产、质检任务的工作效率和完成情况，通过该功能，帮助管理部门合理分配资源，协调团队工作，提高病案管理工作的整体效率；支持记录和统计生产、质检、装箱人员累计时间范围内生产、质检、整改、装箱的工作量。</w:t>
            </w:r>
          </w:p>
        </w:tc>
      </w:tr>
      <w:tr w14:paraId="5A26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050CB900">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301F9EAB">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7605DF9D">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服务监控</w:t>
            </w:r>
          </w:p>
        </w:tc>
        <w:tc>
          <w:tcPr>
            <w:tcW w:w="3067" w:type="pct"/>
            <w:noWrap w:val="0"/>
            <w:vAlign w:val="center"/>
          </w:tcPr>
          <w:p w14:paraId="172D522A">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支持项目运维人员及时观察项目服务的运行情况，保证项目服务持续稳定运行，提升客户满意度，主要包含以下四大模块：</w:t>
            </w:r>
          </w:p>
          <w:p w14:paraId="142F6342">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1.自动分段任务监控：支持显示每天自动分段服务状态，方便运维人员排查解决异常情况，保证项目稳定运行；</w:t>
            </w:r>
          </w:p>
          <w:p w14:paraId="37718761">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2.文件迁移监控：支持每天迁移的文件量累加不超过目标总量，防止文件迁移中断等异常情况发生；</w:t>
            </w:r>
          </w:p>
          <w:p w14:paraId="490D51F9">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3.数据库备份监控：支持红色预警未进行数据库备份；</w:t>
            </w:r>
          </w:p>
          <w:p w14:paraId="341AB95F">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4.存储监控：实时显示磁盘空间剩余量，当剩余空间低于10%到15%时，以红色标记警示磁盘空间即将不足。</w:t>
            </w:r>
          </w:p>
        </w:tc>
      </w:tr>
      <w:tr w14:paraId="61CB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5963882D">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0AB927FD">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705BBEFA">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任务监控</w:t>
            </w:r>
          </w:p>
        </w:tc>
        <w:tc>
          <w:tcPr>
            <w:tcW w:w="3067" w:type="pct"/>
            <w:noWrap w:val="0"/>
            <w:vAlign w:val="center"/>
          </w:tcPr>
          <w:p w14:paraId="3807E5D9">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支持年度、月度或特定时间范围内病案签收、扫描、质检等数量统计：</w:t>
            </w:r>
          </w:p>
          <w:p w14:paraId="66E5288D">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1.月度统计：确保每个医院能够及时、准确地完成月度统计数据的收集和上报，方便病案管理人员进行整体分析和决策。</w:t>
            </w:r>
          </w:p>
          <w:p w14:paraId="7FE1F8C0">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2.数量核对：确保医院在装箱、入库等环节中病案的数量准确无误，减少人为错误，提高数据的可靠性。</w:t>
            </w:r>
          </w:p>
        </w:tc>
      </w:tr>
      <w:tr w14:paraId="1C00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213B51C">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56372D4C">
            <w:pPr>
              <w:spacing w:line="240" w:lineRule="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数据治理</w:t>
            </w:r>
          </w:p>
        </w:tc>
        <w:tc>
          <w:tcPr>
            <w:tcW w:w="855" w:type="pct"/>
            <w:noWrap w:val="0"/>
            <w:vAlign w:val="center"/>
          </w:tcPr>
          <w:p w14:paraId="1B5C94F1">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数据</w:t>
            </w:r>
          </w:p>
          <w:p w14:paraId="51414178">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导入</w:t>
            </w:r>
          </w:p>
        </w:tc>
        <w:tc>
          <w:tcPr>
            <w:tcW w:w="3067" w:type="pct"/>
            <w:noWrap w:val="0"/>
            <w:vAlign w:val="center"/>
          </w:tcPr>
          <w:p w14:paraId="7862F14B">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提供先进数据同步工具，多源接口和应用服务：</w:t>
            </w:r>
          </w:p>
          <w:p w14:paraId="4AAB3935">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非系统间耦合对接的方式，实现标准导入文件格式下载与字段类型定义，支持CSV,DBF,EXCEL等格式数据导入；实时上传提示；数据导入成功数量，失败数量等信息，实时跟进失败情况，并重新上传；根据医院实际情况进行数据导入配置；</w:t>
            </w:r>
          </w:p>
          <w:p w14:paraId="6CD7E46D">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p>
        </w:tc>
      </w:tr>
      <w:tr w14:paraId="33FC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39603F5">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582D69EE">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286239F0">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数据导入</w:t>
            </w:r>
          </w:p>
          <w:p w14:paraId="540D28F6">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日志</w:t>
            </w:r>
          </w:p>
        </w:tc>
        <w:tc>
          <w:tcPr>
            <w:tcW w:w="3067" w:type="pct"/>
            <w:noWrap w:val="0"/>
            <w:vAlign w:val="center"/>
          </w:tcPr>
          <w:p w14:paraId="016E03BC">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支持每次数据导入时生成一个唯一的批次号，通过该批次号可以查询此次导入的具体数据，并在导入结果中查看成功和失败的数据量。</w:t>
            </w:r>
          </w:p>
        </w:tc>
      </w:tr>
      <w:tr w14:paraId="0F18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7A9DA715">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31E6786E">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7223E879">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首页录入</w:t>
            </w:r>
          </w:p>
        </w:tc>
        <w:tc>
          <w:tcPr>
            <w:tcW w:w="3067" w:type="pct"/>
            <w:noWrap w:val="0"/>
            <w:vAlign w:val="center"/>
          </w:tcPr>
          <w:p w14:paraId="537157E4">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历史病案处理过程中，针对无病案首页数据的文件进行首页数据录入、检查、入库。采用人工录入实现数据结构化采集，并导入病案信息化治理管理系统，形成病案首页库。</w:t>
            </w:r>
          </w:p>
          <w:p w14:paraId="50C44DEF">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1、扫描与录入：根据识别码扫描的病案，在“首页录入”管理界面，左侧显示病案首页大图，右侧提供录入功能。左侧支持首页多页灵活切换；</w:t>
            </w:r>
          </w:p>
          <w:p w14:paraId="546CAFC0">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支持数据分类录入：数据分类按照首页基本信息、诊断信息、手术信息、妇婴信息、附件信息进行。手动录入必须包含病案号、出院科室、出院日期、患者基本信息、入院主要诊断名称及ICD10编码、主要手术及操作名称与ICD9编码等核心信息。</w:t>
            </w:r>
          </w:p>
        </w:tc>
      </w:tr>
      <w:tr w14:paraId="43EA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EB577D9">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4EF40897">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54FF2366">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首页录入</w:t>
            </w:r>
          </w:p>
          <w:p w14:paraId="27BD35CD">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质检</w:t>
            </w:r>
          </w:p>
        </w:tc>
        <w:tc>
          <w:tcPr>
            <w:tcW w:w="3067" w:type="pct"/>
            <w:noWrap w:val="0"/>
            <w:vAlign w:val="center"/>
          </w:tcPr>
          <w:p w14:paraId="18425CAC">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首页录入质检模块支持质检人员对病案首页录入数据进行全面检查，标记不合格字段并退回整改，确保数据的准确性和完整性，通过多轮质检确保最终数据质量。</w:t>
            </w:r>
          </w:p>
          <w:p w14:paraId="101FBFCC">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1、全面质检：系统支持以病案号为单位，质检人员可对首页录入数据进行全面检查。质检人员在首页录入质检管理界面对照病案图像，逐一核对每个字段，确保100%质检覆盖率；</w:t>
            </w:r>
          </w:p>
          <w:p w14:paraId="195DDE8D">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2、不合格字段标记与退回：质检不合格的字段，质检人员在系统中标记并选择退回。系统自动记录不合格项，并生成详细质检报告，便于录入人员查看和整改；</w:t>
            </w:r>
          </w:p>
          <w:p w14:paraId="7F6D51D6">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3、整改项重新录入与再次质检：首页录入人员根据质检报告中的整改项重新录入数据并再次提交。质检人员进行二次质检，如仍有问题，将再次退回给录入人员，直至所有数据通过质检。</w:t>
            </w:r>
          </w:p>
        </w:tc>
      </w:tr>
      <w:tr w14:paraId="0DB7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3429ED2">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59D6D257">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69A03CAD">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病案标识码管理</w:t>
            </w:r>
          </w:p>
        </w:tc>
        <w:tc>
          <w:tcPr>
            <w:tcW w:w="3067" w:type="pct"/>
            <w:noWrap w:val="0"/>
            <w:vAlign w:val="center"/>
          </w:tcPr>
          <w:p w14:paraId="47DAB428">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支持通过合理的标识码生成规则和管理机制，提高病案管理的规范化和自动化水平，保障医疗信息的安全和准确性。</w:t>
            </w:r>
          </w:p>
          <w:p w14:paraId="70B668CF">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1、病案号的生产：为确保每个病案具有唯一性，并便于归档和检索，系统将依据预设的生成规则为每份新创建的病案分配一个独特的病案号；</w:t>
            </w:r>
          </w:p>
          <w:p w14:paraId="01691C8B">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2、标识码生成规则配置：规则定义，病案号由三部分组成（院区代码、年份、序号之间使用加号+或其他指定符号分隔）。</w:t>
            </w:r>
          </w:p>
        </w:tc>
      </w:tr>
      <w:tr w14:paraId="1D3E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7BA7E2AA">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1CB39369">
            <w:pPr>
              <w:spacing w:line="240" w:lineRule="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数字化任务管理</w:t>
            </w:r>
          </w:p>
        </w:tc>
        <w:tc>
          <w:tcPr>
            <w:tcW w:w="855" w:type="pct"/>
            <w:noWrap w:val="0"/>
            <w:vAlign w:val="center"/>
          </w:tcPr>
          <w:p w14:paraId="07EE3434">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任务示踪</w:t>
            </w:r>
          </w:p>
        </w:tc>
        <w:tc>
          <w:tcPr>
            <w:tcW w:w="3067" w:type="pct"/>
            <w:noWrap w:val="0"/>
            <w:vAlign w:val="center"/>
          </w:tcPr>
          <w:p w14:paraId="43E9CDF9">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病案流转及应用示踪：系统详细记录病案流转的全部环节：从签收、编码、质控、生产、分段、质检、归档、装箱、入库的全部过程、操作人员、执行时间、执行类型、借阅、下载、打印操作记录，并通过时间轴方式直观展示。</w:t>
            </w:r>
          </w:p>
        </w:tc>
      </w:tr>
      <w:tr w14:paraId="7AA3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72ECF737">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57DA253F">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04511C2A">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数字化扫描任务</w:t>
            </w:r>
          </w:p>
        </w:tc>
        <w:tc>
          <w:tcPr>
            <w:tcW w:w="3067" w:type="pct"/>
            <w:noWrap w:val="0"/>
            <w:vAlign w:val="center"/>
          </w:tcPr>
          <w:p w14:paraId="0E2A0695">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数字化扫描任务模块用于管理和监控病案数字化服务执行过程，提供任务列表和详细信息查询，支持多种字段组合检索，确保任务高效、准确地完成。</w:t>
            </w:r>
          </w:p>
          <w:p w14:paraId="7B1392E6">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1.数字化扫描任务列表：病案号、出入院时间、扫描人、扫描时间、扫描状态，默认显示未完成的任务，并支持以上字段组合查询检索，查询数字化扫描任务的状态执行情况；</w:t>
            </w:r>
          </w:p>
          <w:p w14:paraId="162383DA">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2.用于查询数字化扫描任务详细信息，包括病案号、任务生成时间、拍摄时间、拍摄人、上传时间、上传路径、分段时间、分段人、质检员、质检时间。</w:t>
            </w:r>
          </w:p>
        </w:tc>
      </w:tr>
      <w:tr w14:paraId="205E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4439C73">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34631B90">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301203AE">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自动分段与图像优化</w:t>
            </w:r>
          </w:p>
        </w:tc>
        <w:tc>
          <w:tcPr>
            <w:tcW w:w="3067" w:type="pct"/>
            <w:noWrap w:val="0"/>
            <w:vAlign w:val="center"/>
          </w:tcPr>
          <w:p w14:paraId="6CDEE880">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用于管理和监控病案文件的自动分段过程，确保任务高效、准确和可靠执行。主要功能包括：</w:t>
            </w:r>
          </w:p>
          <w:p w14:paraId="33C53C71">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1、任务管理：支持自动分段任务查询，根据病案号、出入院时间、分段状态检索任务列表，默认显示未完成任务；</w:t>
            </w:r>
          </w:p>
          <w:p w14:paraId="3A455260">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2、服务管理：支持CPU/GPU运算自动分段服务向分发服务器注册，支持多服务注册，提高自动分段服务效率，，可查看服务清单和运行状态；反注册管理：支持手动取消已注册和正在上传的自动分段服务；</w:t>
            </w:r>
          </w:p>
          <w:p w14:paraId="5E424CF2">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3、优先级设置：配置自动分段任务排序，支持紧急任务前置和任务控制（停止、再次启动）；</w:t>
            </w:r>
          </w:p>
          <w:p w14:paraId="7DF2D488">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4、自动根据图像质量分析后进行图像质量优化，包括对比度、亮度、去黑边、去竖线、清晰度调整、自动旋转。</w:t>
            </w:r>
          </w:p>
        </w:tc>
      </w:tr>
      <w:tr w14:paraId="53B3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65A1E54">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0CCACE5A">
            <w:pPr>
              <w:spacing w:line="240" w:lineRule="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质检管理</w:t>
            </w:r>
          </w:p>
        </w:tc>
        <w:tc>
          <w:tcPr>
            <w:tcW w:w="855" w:type="pct"/>
            <w:noWrap w:val="0"/>
            <w:vAlign w:val="center"/>
          </w:tcPr>
          <w:p w14:paraId="23086653">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类图品控</w:t>
            </w:r>
          </w:p>
        </w:tc>
        <w:tc>
          <w:tcPr>
            <w:tcW w:w="3067" w:type="pct"/>
            <w:noWrap w:val="0"/>
            <w:vAlign w:val="center"/>
          </w:tcPr>
          <w:p w14:paraId="6D4AC6AE">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涵盖从质量检查、整改任务标记与执行、进度查询到图像智能优化，确保病案数字化扫描的高效、准确和质量。</w:t>
            </w:r>
          </w:p>
          <w:p w14:paraId="03DBC0DD">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1.整改标记：质量检查人员在生产完成后检查数字化制品，发现数据不一致或图片质量异常时，发起整改任务，退回到生产人员。</w:t>
            </w:r>
          </w:p>
          <w:p w14:paraId="09BC88E6">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2.整改任务执行：质检人员在生产端查看需要整改的任务，了解整改原因后，根据安排进行数字化扫描整改，包括替换、补扫、重扫等</w:t>
            </w:r>
          </w:p>
          <w:p w14:paraId="346004B3">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3、支持手动处理页码顺序调整、旋转；</w:t>
            </w:r>
          </w:p>
          <w:p w14:paraId="6F6258CC">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4、整改任务查询：通过整改任务查询界面，准确掌握需要整改、已整改和未整改的统计，确保及时、完整地完成病案数字化扫描整改任务；</w:t>
            </w:r>
          </w:p>
          <w:p w14:paraId="060EE28A">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5、快捷键设定：支持文件分类、整改标记、退回等快捷按钮设置，提高效率。</w:t>
            </w:r>
          </w:p>
          <w:p w14:paraId="79F7719A">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6.图像智能优化：支持一键高清、方向修正、脱敏（支持脱敏和去脱敏浏览）、去装订框、图像二值化、亮度对比度修正、自动裁剪、自动去黑边和叠页检测。</w:t>
            </w:r>
          </w:p>
        </w:tc>
      </w:tr>
      <w:tr w14:paraId="18FE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5CC26F11">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0FAE8986">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7FEF4C5A">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抽样质检</w:t>
            </w:r>
          </w:p>
        </w:tc>
        <w:tc>
          <w:tcPr>
            <w:tcW w:w="3067" w:type="pct"/>
            <w:noWrap w:val="0"/>
            <w:vAlign w:val="center"/>
          </w:tcPr>
          <w:p w14:paraId="7DA3C8D8">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支持抽样质检功能，来确保病案数字化影像的准确性和高质量，抽样质检支持两种模式：</w:t>
            </w:r>
          </w:p>
          <w:p w14:paraId="185B2007">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1、系统固定抽检：系统自动按照配置规则自动抽样（每周或每月20本或40本），指定项目质检人员进行质量检查，不合格病案图像退回整改。</w:t>
            </w:r>
          </w:p>
          <w:p w14:paraId="440B2885">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2、项目过程医院抽检：医院病案管理按照合同要求比例抽样，支持条件抽样、随机抽样、模板导入三种抽样方式。</w:t>
            </w:r>
          </w:p>
          <w:p w14:paraId="6266704B">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3、质检人员选择：支持批量指定和随机指定。</w:t>
            </w:r>
          </w:p>
          <w:p w14:paraId="763D730E">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4、抽样活动：支持活动的新增、暂停、修改、删除、质检人手动指定和样本抽样等功能。</w:t>
            </w:r>
          </w:p>
        </w:tc>
      </w:tr>
      <w:tr w14:paraId="46FE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6361B9A">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58469738">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3ECABCCB">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抽检执行</w:t>
            </w:r>
          </w:p>
        </w:tc>
        <w:tc>
          <w:tcPr>
            <w:tcW w:w="3067" w:type="pct"/>
            <w:noWrap w:val="0"/>
            <w:vAlign w:val="center"/>
          </w:tcPr>
          <w:p w14:paraId="34D3C657">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与抽样质检功能联动，具体执行如下：</w:t>
            </w:r>
          </w:p>
          <w:p w14:paraId="55A20744">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1.公司内部日常抽检执行：根据抽样质检活动定期（每周或每月）新增对20本或40本病案的质检，每本病案逐一检查，质检通过的病案归档应用，不合格的病案图像退回整改。</w:t>
            </w:r>
          </w:p>
          <w:p w14:paraId="26138376">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2.项目验收时期抽检执行：根据项目验收抽样质检活动，受派任务的质检人员逐本逐页执行质量检查和批注记录，质检通过的病案归档应用，不合格的病案图像退回重拍，并由医院病案管理人员全程督导。</w:t>
            </w:r>
          </w:p>
        </w:tc>
      </w:tr>
      <w:tr w14:paraId="7BF9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0A88AD18">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7674335E">
            <w:pPr>
              <w:spacing w:line="240" w:lineRule="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装箱入库</w:t>
            </w:r>
          </w:p>
        </w:tc>
        <w:tc>
          <w:tcPr>
            <w:tcW w:w="855" w:type="pct"/>
            <w:noWrap w:val="0"/>
            <w:vAlign w:val="center"/>
          </w:tcPr>
          <w:p w14:paraId="560D6A85">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装箱管理</w:t>
            </w:r>
          </w:p>
        </w:tc>
        <w:tc>
          <w:tcPr>
            <w:tcW w:w="3067" w:type="pct"/>
            <w:noWrap w:val="0"/>
            <w:vAlign w:val="center"/>
          </w:tcPr>
          <w:p w14:paraId="2835B5DF">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装箱管理模块通过条码标签实现对箱子的全面识别和管理，确保病案与箱子准确绑定，提升查找和装箱效率。主要功能包括：</w:t>
            </w:r>
          </w:p>
          <w:p w14:paraId="6A1D4633">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1.箱条码管理：支持新增、停用、编辑箱子信息及批量打印标识码，用于粘贴至箱子的不同面，便于查找和定位，同时支持识别码的重新打印。</w:t>
            </w:r>
          </w:p>
          <w:p w14:paraId="1C0F24EB">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2.条码规则配置：可指定条码生成格式，支持条码随机生成，确保条码唯一性和规范性。</w:t>
            </w:r>
          </w:p>
          <w:p w14:paraId="0B66C8CB">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3.识别设备操作：使用扫描枪、移动设备备进行装箱操作，提升效率。</w:t>
            </w:r>
          </w:p>
          <w:p w14:paraId="6E9D677C">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4.▲病案装箱验证：在病案装箱时，支持检查病案是否已扫描、是否分段、是否质检完成等状态，并自动显示装箱份数。</w:t>
            </w:r>
          </w:p>
          <w:p w14:paraId="066C8614">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5、装满实时预警：实时监控装箱病案份数，预警装箱满载，提醒生产人员及时更换箱子。</w:t>
            </w:r>
          </w:p>
          <w:p w14:paraId="632DB377">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6、病案移箱：支持病案从一个箱子移动到另一个箱子，记录移箱时间和操作人员，确保管理可追溯。</w:t>
            </w:r>
          </w:p>
          <w:p w14:paraId="1FF1C936">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7、批量转运：用户可将已完成装箱的箱子进行转运，并标记“可转运”。支持多个箱子的批量转运操作，适用于大规模的病案装箱和转运需求，提高管理效率。</w:t>
            </w:r>
          </w:p>
        </w:tc>
      </w:tr>
      <w:tr w14:paraId="3A4C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D53527F">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66CF13FC">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5EA14CA0">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装箱查询</w:t>
            </w:r>
          </w:p>
        </w:tc>
        <w:tc>
          <w:tcPr>
            <w:tcW w:w="3067" w:type="pct"/>
            <w:noWrap w:val="0"/>
            <w:vAlign w:val="center"/>
          </w:tcPr>
          <w:p w14:paraId="24F43176">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通过装箱查询功能，医院可以高效地管理和检索病案存储位置，确保病案管理的准确性和便捷性。</w:t>
            </w:r>
          </w:p>
          <w:p w14:paraId="3F1D1E28">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1.病案存储位置检索：根据识别码或病案号，快速检索病案的存储位置，方便查找和管理。</w:t>
            </w:r>
          </w:p>
          <w:p w14:paraId="774566C0">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2.装箱信息查询：支持查询箱子的详细信息，包括箱子编号、病案列表、装箱时间、装箱人员等。</w:t>
            </w:r>
          </w:p>
          <w:p w14:paraId="31939C41">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3.装箱状态查询：实时查看箱子的装箱状态，如是否已满、是否有未完成的装箱任务等。</w:t>
            </w:r>
          </w:p>
          <w:p w14:paraId="79B4CD0D">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4.历史装箱记录：查看历次装箱的记录，便于追溯和审计。</w:t>
            </w:r>
          </w:p>
        </w:tc>
      </w:tr>
      <w:tr w14:paraId="6CD8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DDD8FFB">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119B79BC">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0739A55B">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装柜管理</w:t>
            </w:r>
          </w:p>
        </w:tc>
        <w:tc>
          <w:tcPr>
            <w:tcW w:w="3067" w:type="pct"/>
            <w:noWrap w:val="0"/>
            <w:vAlign w:val="center"/>
          </w:tcPr>
          <w:p w14:paraId="44B8F240">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1、支持标识码的批量打印写入标签；</w:t>
            </w:r>
          </w:p>
          <w:p w14:paraId="6C48F0C0">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2、支持柜架管理具备新增、停用、编辑柜架信息的功能。</w:t>
            </w:r>
          </w:p>
          <w:p w14:paraId="5C3B06AE">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3、支持对密集架或者柜子进行识别标记，通过条码或者二维码等标签管理柜架。</w:t>
            </w:r>
          </w:p>
          <w:p w14:paraId="4BB7FC62">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4、上架管理：采用柜架贮藏病案文件，则采用上架管理实现病案与架柜的绑定，以便检索病案所属位置。</w:t>
            </w:r>
          </w:p>
          <w:p w14:paraId="7A484042">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5、通过识别设备，包括扫描枪、移动设备，进行上架操作，效率更高。</w:t>
            </w:r>
          </w:p>
        </w:tc>
      </w:tr>
      <w:tr w14:paraId="4BE8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029E39FD">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7415761F">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04C54ED7">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装柜查询</w:t>
            </w:r>
          </w:p>
        </w:tc>
        <w:tc>
          <w:tcPr>
            <w:tcW w:w="3067" w:type="pct"/>
            <w:noWrap w:val="0"/>
            <w:vAlign w:val="center"/>
          </w:tcPr>
          <w:p w14:paraId="5B30316D">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装柜查询功能则提供了多种查询方式，确保病案的精准定位和高效管理，提升医院病案管理的整体水平。</w:t>
            </w:r>
          </w:p>
          <w:p w14:paraId="7021CFF6">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1.病案所属柜子查询：根据病案的识别码或病案号，快速检索病案所属的柜架位置，确保病案的精准定位和管理。</w:t>
            </w:r>
          </w:p>
          <w:p w14:paraId="3CFD72CB">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2.柜架信息查询：支持查询柜架的详细信息，包括柜架编号、病案列表、上架时间、上架人员等。</w:t>
            </w:r>
          </w:p>
          <w:p w14:paraId="7BC8B1C1">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3.历史上架记录：查看历次上架的记录，便于追溯和审计，确保病案管理的可追溯性。</w:t>
            </w:r>
          </w:p>
          <w:p w14:paraId="53EF49EE">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4.批量查询：支持批量查询多个病案的柜架位置信息，提高查询效率，适用于大规模查询需求。</w:t>
            </w:r>
          </w:p>
          <w:p w14:paraId="763D6251">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5.识别设备扫描查询：通过扫描枪、移动设备，随时随地进行病案所属柜架的查询，提高管理的灵活性和便捷性。</w:t>
            </w:r>
          </w:p>
        </w:tc>
      </w:tr>
      <w:tr w14:paraId="216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6B1E8AA">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7E813A38">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62206053">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仓库管理</w:t>
            </w:r>
          </w:p>
        </w:tc>
        <w:tc>
          <w:tcPr>
            <w:tcW w:w="3067" w:type="pct"/>
            <w:noWrap w:val="0"/>
            <w:vAlign w:val="center"/>
          </w:tcPr>
          <w:p w14:paraId="0B175770">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仓库管理利用条码、二维码实现对医院纸质病案存储仓库的全面管理，确保病案准确存放和高效检索。功能如下：</w:t>
            </w:r>
          </w:p>
          <w:p w14:paraId="7F8F954B">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1.仓库管理：支持新增、停用和信息编辑，确保仓库信息的准确性和时效性。</w:t>
            </w:r>
          </w:p>
          <w:p w14:paraId="14029669">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2.仓库地理位置管理：对贮藏位置进行编号，确保每个仓库和柜架有唯一标识，便于精准定位。</w:t>
            </w:r>
          </w:p>
          <w:p w14:paraId="6CA07C81">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3.出入库管理：通过架柜或箱子与仓库绑定，确保病案准确存放。</w:t>
            </w:r>
          </w:p>
          <w:p w14:paraId="7EC65318">
            <w:pPr>
              <w:numPr>
                <w:ilvl w:val="0"/>
                <w:numId w:val="0"/>
              </w:numPr>
              <w:bidi w:val="0"/>
              <w:spacing w:line="240" w:lineRule="auto"/>
              <w:ind w:leftChars="0" w:right="0" w:rightChars="0"/>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4.支持3D虚拟库房：提供3D视图管理，直观展示病案存放位置，提高管理效率。</w:t>
            </w:r>
          </w:p>
        </w:tc>
      </w:tr>
      <w:tr w14:paraId="6FA9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B221FCB">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411DF7BA">
            <w:pPr>
              <w:spacing w:line="240" w:lineRule="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病案归档</w:t>
            </w:r>
          </w:p>
        </w:tc>
        <w:tc>
          <w:tcPr>
            <w:tcW w:w="855" w:type="pct"/>
            <w:noWrap w:val="0"/>
            <w:vAlign w:val="center"/>
          </w:tcPr>
          <w:p w14:paraId="4DA933F1">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病案签收</w:t>
            </w:r>
          </w:p>
        </w:tc>
        <w:tc>
          <w:tcPr>
            <w:tcW w:w="3067" w:type="pct"/>
            <w:noWrap w:val="0"/>
            <w:vAlign w:val="center"/>
          </w:tcPr>
          <w:p w14:paraId="32AEC885">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病案签收提供全面的病案管理功能，支持通过病案号、出入院科室、时间及签收状态进行精确检索，实现单个和批量签收操作，确保病案管理的高效性和准确性。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1.病案检索：支持病案号、出入院科室、出入院时间、签收状态等多维度检索。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2.签收动作执行：选定需要签收的病案，核对数据无误后，通过“签收”按钮执行签收操作，并提供确认提示。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3.批量签收：支持一键批量签收确认，提高工作效率。</w:t>
            </w:r>
          </w:p>
        </w:tc>
      </w:tr>
      <w:tr w14:paraId="12CA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F5BA8C3">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360CF1D5">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7A590EAB">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编目质控</w:t>
            </w:r>
          </w:p>
          <w:p w14:paraId="321A38B9">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确认</w:t>
            </w:r>
          </w:p>
        </w:tc>
        <w:tc>
          <w:tcPr>
            <w:tcW w:w="3067" w:type="pct"/>
            <w:noWrap w:val="0"/>
            <w:vAlign w:val="center"/>
          </w:tcPr>
          <w:p w14:paraId="2AA6C7E0">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编目质控确认提供全面的病案管理功能，支持通过病案号、出入院科室、时间及编目状态进行精确检索，实现单个和批量确认编目操作，确保病案编目的准确性和一致性。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kern w:val="2"/>
                <w:sz w:val="22"/>
                <w:szCs w:val="22"/>
                <w:highlight w:val="none"/>
                <w:lang w:val="en-US" w:eastAsia="zh-CN"/>
              </w:rPr>
              <w:t>▲</w:t>
            </w:r>
            <w:r>
              <w:rPr>
                <w:rFonts w:hint="eastAsia" w:ascii="仿宋" w:hAnsi="仿宋" w:eastAsia="仿宋" w:cs="仿宋"/>
                <w:i w:val="0"/>
                <w:iCs w:val="0"/>
                <w:color w:val="000000"/>
                <w:kern w:val="0"/>
                <w:sz w:val="22"/>
                <w:szCs w:val="22"/>
                <w:highlight w:val="none"/>
                <w:u w:val="none"/>
                <w:lang w:val="en-US" w:eastAsia="zh-CN" w:bidi="ar"/>
              </w:rPr>
              <w:t>1.病案检索：支持病案号、出入院科室、出入院时间、编目状态等多维度检索。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2.确认编目动作执行：选定需要确认编目的病案，核对数据无误后，通过“确认编目”按钮执行确认操作，并提供确认提示。</w:t>
            </w:r>
          </w:p>
        </w:tc>
      </w:tr>
      <w:tr w14:paraId="7184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4EE63EFB">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1C73A9F8">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1E679C77">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病案封存</w:t>
            </w:r>
          </w:p>
        </w:tc>
        <w:tc>
          <w:tcPr>
            <w:tcW w:w="3067" w:type="pct"/>
            <w:noWrap w:val="0"/>
            <w:vAlign w:val="center"/>
          </w:tcPr>
          <w:p w14:paraId="17E3F650">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提供对封存、纠纷、涉密、欠费、死亡、存在缺陷等特殊病案的标注和提醒功能，支持多账号授权与现场密码验证，确保病案的安全性和管理规范。同时，提供取消封存的功能，确保病案封存的灵活性和管理的可控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1.封存授权：支持患者及患者家属、医务科、病案室、临床科室现场输入密码进行封存授权，密码验证通过后执行封存操作，确保操作的合法性和安全性。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2.文件处理：封存后的病案原文件将被打包并单独存储，文件打包时设置密码，密码长度不少于10位，且不允许用户修改，提供下载功能，下载后的文件需要输入封存时设定的密码才能解压。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3.查询限制：封存后的病案不能查询，确保敏感信息的安全性。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4.取消封存操作：提供取消封存功能，封存人员现场输入密码进行取消封存授权，密码验证通过后执行取消封存操作，确保操作的透明性和可追溯性。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5.封存配置：支持操作权限、操作授权必填项等配置。</w:t>
            </w:r>
          </w:p>
        </w:tc>
      </w:tr>
      <w:tr w14:paraId="2215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50F521F5">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70B6C57B">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5219A075">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文件变更</w:t>
            </w:r>
          </w:p>
        </w:tc>
        <w:tc>
          <w:tcPr>
            <w:tcW w:w="3067" w:type="pct"/>
            <w:noWrap w:val="0"/>
            <w:vAlign w:val="center"/>
          </w:tcPr>
          <w:p w14:paraId="034334CE">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病历文件变更管理记录补送及整改异常文件，支持 PDF 和图片格式上传，并通过拖拽调整文件顺序。具备自动日志记录功能，详细记录文件替换和变更事件，确保操作透明和可追溯。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1.文件上传：支持 PDF 和图片格式，方便用户补送或整改病历文件。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2.文件顺序调整：通过拖拽操作，灵活调整文件顺序，确保逻辑性和完整性。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3.自动日志记录：自动记录文件替换和变更事件，包括操作时间、操作人和变更内容，支持按条件查询。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4.多分支机构管理：支持独立保存各分支机构的操作记录，提供跨分支机构示踪功能，便于集中管理和审计。</w:t>
            </w:r>
          </w:p>
        </w:tc>
      </w:tr>
      <w:tr w14:paraId="0B09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71E854E0">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4742A091">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23E9E6BC">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标签化管理</w:t>
            </w:r>
          </w:p>
        </w:tc>
        <w:tc>
          <w:tcPr>
            <w:tcW w:w="3067" w:type="pct"/>
            <w:noWrap w:val="0"/>
            <w:vAlign w:val="center"/>
          </w:tcPr>
          <w:p w14:paraId="55F75A94">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支持对生成的电子文件进行标注，记录病案的特殊信息。如：病历泡水、损坏等信息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1、标签化操作：在病案列表或详情页面输入标签名称和说明，选择常用标签，支持取消标签，并自动记录打标签和取消标签的操作日志；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2、操作权限提示：用户对禁止操作的病案进行操作时，系统提示相应消息。</w:t>
            </w:r>
          </w:p>
        </w:tc>
      </w:tr>
      <w:tr w14:paraId="2A22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B3DBE26">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55B16C66">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2C782023">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标签配置</w:t>
            </w:r>
          </w:p>
        </w:tc>
        <w:tc>
          <w:tcPr>
            <w:tcW w:w="3067" w:type="pct"/>
            <w:noWrap w:val="0"/>
            <w:vAlign w:val="center"/>
          </w:tcPr>
          <w:p w14:paraId="22032799">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根据病案特性，标记病案所属分类，并进行权限管理。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1.标签管理：支持新增、修改、删除、启用和禁用标签。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2.标签信息：设置标签名称和说明。</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3.权限配置：定义标签的应用授权，包括检索、浏览、打印和下载权限。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4.操作日志：自动记录标签的创建、修改、删除、启用和禁用操作。</w:t>
            </w:r>
          </w:p>
        </w:tc>
      </w:tr>
      <w:tr w14:paraId="5A7A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60BDFAE">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0B05BAFA">
            <w:pPr>
              <w:spacing w:line="240" w:lineRule="auto"/>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52057370">
            <w:pPr>
              <w:spacing w:line="24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生产资料交接清单</w:t>
            </w:r>
          </w:p>
        </w:tc>
        <w:tc>
          <w:tcPr>
            <w:tcW w:w="3067" w:type="pct"/>
            <w:noWrap w:val="0"/>
            <w:vAlign w:val="center"/>
          </w:tcPr>
          <w:p w14:paraId="5A41582D">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确保纸质病案在数字化生产过程中的安全、准确和高效签收与归还。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1.清单打印：将需要数字化生产的纸质病案清单打印成纸质文件，确保交接过程有书面记录。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2.现场清点：数字化生产人员和医院病案管理人员在现场清点纸质病案，确保数量和信息准确无误，并签字确认。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3.交接清单内容：包含病案号、患者姓名、出院时间、出院科室、交接人员、交接时间、接收人员、接收时间等详细信息，标记病案的交接状态。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4.归还管理：数字化完成后，归还纸质病案时也需现场清点，双方在归还清单上签字确认，确保归还过程的准确性。</w:t>
            </w:r>
          </w:p>
        </w:tc>
      </w:tr>
      <w:tr w14:paraId="316F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40D432B">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2BF39D1F">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病案应用</w:t>
            </w:r>
          </w:p>
        </w:tc>
        <w:tc>
          <w:tcPr>
            <w:tcW w:w="855" w:type="pct"/>
            <w:noWrap w:val="0"/>
            <w:vAlign w:val="center"/>
          </w:tcPr>
          <w:p w14:paraId="7A4AD19C">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病案检索</w:t>
            </w:r>
          </w:p>
          <w:p w14:paraId="48771483">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浏览</w:t>
            </w:r>
          </w:p>
        </w:tc>
        <w:tc>
          <w:tcPr>
            <w:tcW w:w="3067" w:type="pct"/>
            <w:noWrap w:val="0"/>
            <w:vAlign w:val="center"/>
          </w:tcPr>
          <w:p w14:paraId="77B240C3">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病案检索浏览系统提供高效管理服务，支持多种组合条件查询，包括出院时间、病案号、患者姓名、身份证号、住院号、标签状态、封存状态等。查询结果分类展示，支持翻页和目录切换。系统支持彩色/黑白切换浏览、病案收藏及笔记记录、病案锁定及脱敏浏览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 组合条件检索查询：支持出院时间、病案号、患者姓名、身份证号、住院号等组合条件检索。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 病案浏览：通过“查看”操作调阅病案主列表，支持分类归集文档浏览和翻页功能。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 缩略图浏览：支持病案图片文件的缩略图浏览。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 目录排序：支持病案浏览目录和扫描模式排序。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 图像质量：数字化病案图像尺寸为2048×1536（310万像素）及以上，支持彩色和黑白图像。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 收藏、取消收藏与病案笔记：病案浏览时可收藏或取消收藏，支持记录笔记。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7、脱敏浏览：支持病案脱敏浏览及去脱敏功能。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8、离线存储：支持病案的离线存储功能。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9、特殊权限控制：病案封存或锁定时无法检索查阅。</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10、示踪信息：支持查看每份病案的流转和使用情况。</w:t>
            </w:r>
          </w:p>
          <w:p w14:paraId="308FC194">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11、全文搜索：支持病历全结构化文字匹配，以便科研人员搜集科研病历样本。</w:t>
            </w:r>
          </w:p>
        </w:tc>
      </w:tr>
      <w:tr w14:paraId="259F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5D90C71">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77A96020">
            <w:pPr>
              <w:spacing w:line="240" w:lineRule="auto"/>
              <w:jc w:val="center"/>
              <w:rPr>
                <w:rFonts w:hint="eastAsia" w:ascii="仿宋" w:hAnsi="仿宋" w:eastAsia="仿宋" w:cs="仿宋"/>
                <w:b/>
                <w:bCs/>
                <w:color w:val="auto"/>
                <w:kern w:val="0"/>
                <w:sz w:val="24"/>
                <w:szCs w:val="24"/>
                <w:highlight w:val="none"/>
                <w:lang w:val="en-US" w:eastAsia="zh-CN"/>
              </w:rPr>
            </w:pPr>
          </w:p>
        </w:tc>
        <w:tc>
          <w:tcPr>
            <w:tcW w:w="855" w:type="pct"/>
            <w:noWrap w:val="0"/>
            <w:vAlign w:val="center"/>
          </w:tcPr>
          <w:p w14:paraId="4E6B1BEF">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病案高级</w:t>
            </w:r>
          </w:p>
          <w:p w14:paraId="3A36ED65">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查询</w:t>
            </w:r>
          </w:p>
        </w:tc>
        <w:tc>
          <w:tcPr>
            <w:tcW w:w="3067" w:type="pct"/>
            <w:noWrap w:val="0"/>
            <w:vAlign w:val="center"/>
          </w:tcPr>
          <w:p w14:paraId="2041C77E">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病案高级查询系统提供更强大的检索功能，支持多种自定义扩展查询条件，包括病案首页的全字段检索。查询结果分类展示，支持便捷的翻页和目录切换。系统还支持病案浏览、缩略图浏览、导出数据等功能，满足用户多样化的病案管理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 检索条件自定义扩展：根据病案首页的结构化字段，用户可自定义扩展检索条件，支持首页全字段检索。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 一键清除自定义查询条件：提供一键清除功能，方便用户快速重置查询条件。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 数据导出：支持导出当前页面数据和导出所有数据，导出格式为Excel，便于用户进一步分析和处理。</w:t>
            </w:r>
          </w:p>
        </w:tc>
      </w:tr>
      <w:tr w14:paraId="248F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07805650">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793A61A0">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30262179">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病案集成</w:t>
            </w:r>
          </w:p>
          <w:p w14:paraId="58DD6FC2">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打印</w:t>
            </w:r>
          </w:p>
        </w:tc>
        <w:tc>
          <w:tcPr>
            <w:tcW w:w="3067" w:type="pct"/>
            <w:noWrap w:val="0"/>
            <w:vAlign w:val="center"/>
          </w:tcPr>
          <w:p w14:paraId="4B0CFED4">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病案集成打印系统提供多种打印模式和服务，确保高效、准确的病案打印管理。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 目录模式打印：支持按病案目录模式打印病案内容。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 缩略图模式打印：支持按缩略图模式打印病案文件。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 批量模式打印：支持批量选择多份病案进行打印。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 打印记录：记录每次打印的详细信息，便于管理和追溯。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 读卡设备查询：通过读卡设备快速查询患者信息。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 复印登记：满足申请人身份信息采集，登记信息包括患者姓名、性别、年龄、出院日期、病案号，申请人信息包括姓名、性别、身份证正反面、申请原因。</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 申请单打印：针对申请单信息打印成标准A4纸张格式，并可签字留档。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 ▲身份信息采集：支持将身份证、户口本、患者代理人授权委托书、患者及其代理人照片等采集到病案数字化系统存档。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 病案目录结构选择：根据病案分段分类目录及排序设定，展示病案结构，并可选择指定页码进行打印。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 申请人类型记录：支持患者本人或代理人申请。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 自动计费：可以设定单页费用单价，并根据选择页数自动计算费用。</w:t>
            </w:r>
          </w:p>
        </w:tc>
      </w:tr>
      <w:tr w14:paraId="0163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8F19576">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29188C69">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4E5F84BD">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打印记录</w:t>
            </w:r>
          </w:p>
        </w:tc>
        <w:tc>
          <w:tcPr>
            <w:tcW w:w="3067" w:type="pct"/>
            <w:noWrap w:val="0"/>
            <w:vAlign w:val="center"/>
          </w:tcPr>
          <w:p w14:paraId="0C145089">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 支持打印记录日志与分析，包含以下信息：操作人、操作时间、病案号、患者姓名、申请人类型（本人/代理人）、复印登记信息、申请单信息、照片、授权书、打印批次号，批量打印份数，打印页数信息查询；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 支持导出当前页与所有记录导出成excel文件。</w:t>
            </w:r>
          </w:p>
        </w:tc>
      </w:tr>
      <w:tr w14:paraId="7FAD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AC31183">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4347B25E">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5F6BE7C6">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病案应用</w:t>
            </w:r>
          </w:p>
          <w:p w14:paraId="0F154143">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记录</w:t>
            </w:r>
          </w:p>
        </w:tc>
        <w:tc>
          <w:tcPr>
            <w:tcW w:w="3067" w:type="pct"/>
            <w:noWrap w:val="0"/>
            <w:vAlign w:val="center"/>
          </w:tcPr>
          <w:p w14:paraId="37A65020">
            <w:pPr>
              <w:numPr>
                <w:ilvl w:val="0"/>
                <w:numId w:val="0"/>
              </w:numPr>
              <w:bidi w:val="0"/>
              <w:spacing w:line="240" w:lineRule="auto"/>
              <w:ind w:leftChars="0" w:right="0" w:rightChars="0"/>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kern w:val="2"/>
                <w:sz w:val="22"/>
                <w:szCs w:val="22"/>
                <w:highlight w:val="none"/>
                <w:lang w:val="en-US" w:eastAsia="zh-CN"/>
              </w:rPr>
              <w:t>提供病案应用示踪管理：系统详细记录病案文件借阅、借出、浏览、打印记录，提供应用记录分析；</w:t>
            </w:r>
          </w:p>
        </w:tc>
      </w:tr>
      <w:tr w14:paraId="6950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B2674C6">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3137770F">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01D69368">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病案下载</w:t>
            </w:r>
          </w:p>
        </w:tc>
        <w:tc>
          <w:tcPr>
            <w:tcW w:w="3067" w:type="pct"/>
            <w:noWrap w:val="0"/>
            <w:vAlign w:val="center"/>
          </w:tcPr>
          <w:p w14:paraId="0F611185">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 支持单个下载：根据查询条件查询出需导出的病案后，点击病案文件预览，用户可以选择导出全部病案文件或选择特定文件导出，导出格式为带有目录结构标签的PDF文件。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 支持批量下载：根据条件查询出需要导出的病案，将需导出的病案加入导出列表后，系统支持一次性全部导出，导出格式为以病案号+患者姓名+出院日期格式带目录结构标签的PDF文件，根据批量列表按顺序生成对应的单个PDF文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3.文件排序方式：提供病历模式下载（含目录）和扫描模式下载（不含目录）两种排序方式。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4.文件类型：支持PDF模式下载、OFD模式下载、彩色图片下载和黑白图片下载。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5.水印选择：用户可以选择默认水印下载、个人水印模板下载或无水印模式下载。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 文件目录多选模式下载：支持在文件目录中进行多选，方便用户快速定位和选择需要下载的文件。</w:t>
            </w:r>
          </w:p>
        </w:tc>
      </w:tr>
      <w:tr w14:paraId="266C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4CC2A74E">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37CC5442">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036E17E0">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原件借阅</w:t>
            </w:r>
          </w:p>
          <w:p w14:paraId="36CA453D">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申请</w:t>
            </w:r>
          </w:p>
        </w:tc>
        <w:tc>
          <w:tcPr>
            <w:tcW w:w="3067" w:type="pct"/>
            <w:noWrap w:val="0"/>
            <w:vAlign w:val="center"/>
          </w:tcPr>
          <w:p w14:paraId="3A20B482">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支持用户线上申请实物纸质病案的借阅，申请通过后由病案室进行实物借出登记，并支持线上消息提醒：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1.实物病案借阅管理：使用方式为实物借阅的申请通过后，由病案室进行实物借出登记。</w:t>
            </w:r>
          </w:p>
        </w:tc>
      </w:tr>
      <w:tr w14:paraId="5417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5770F32">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6A8D3B1E">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2273C0F9">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原件借阅</w:t>
            </w:r>
          </w:p>
          <w:p w14:paraId="6FBA1119">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审批</w:t>
            </w:r>
          </w:p>
        </w:tc>
        <w:tc>
          <w:tcPr>
            <w:tcW w:w="3067" w:type="pct"/>
            <w:noWrap w:val="0"/>
            <w:vAlign w:val="center"/>
          </w:tcPr>
          <w:p w14:paraId="553F4652">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实物纸质病案的借阅支持三级审核机制，确保病案借阅的合规性，并提供批量借阅和归还功能，同时支持消息提醒：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1.支持三级审核，包括科内审核、医务审核、病案审核，本科室病案借阅由科主任审核，借阅其他病案则经由医务及病案审核后才可使用；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2.支持批量借阅和批量归还：通过导入模板，一次性批量导入借阅的病案条目，并提示是否可以进行借阅，可手动增减导入的条目。</w:t>
            </w:r>
          </w:p>
        </w:tc>
      </w:tr>
      <w:tr w14:paraId="46D6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5D06558">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53C8E0AA">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43742997">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借阅台账</w:t>
            </w:r>
          </w:p>
        </w:tc>
        <w:tc>
          <w:tcPr>
            <w:tcW w:w="3067" w:type="pct"/>
            <w:noWrap w:val="0"/>
            <w:vAlign w:val="center"/>
          </w:tcPr>
          <w:p w14:paraId="657D7CF3">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记录并管理实物病案的借阅和归还情况，提供借阅时效管理和借阅病案一览功能，并支持消息提醒：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1.实物病案借阅：根据用户借阅类型，如果是实物借阅，需登记出库信息，也可由管理人员直接登记实物借出，支持批量导入病案信息。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2.实物病案归还：借出实物病案归还需完成归还标记。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3.借阅时效管理：针对被借出的病案，提供使用有效期提示，支持借阅到期收回提醒，保证病案及时收回；</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4.支持批量借阅和批量归还：通过导入模板，一次性批量导入借阅的病案条目，并提示是否可以进行借阅，可手动增减导入的条目。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5.借阅病案一览：直观展示病案借阅的详细数据，实物借出、到期病案，过期未还。</w:t>
            </w:r>
          </w:p>
        </w:tc>
      </w:tr>
      <w:tr w14:paraId="3F35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4451E79C">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1034A15C">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2CAF9931">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电子借阅</w:t>
            </w:r>
          </w:p>
          <w:p w14:paraId="7D74BA0B">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申请</w:t>
            </w:r>
          </w:p>
        </w:tc>
        <w:tc>
          <w:tcPr>
            <w:tcW w:w="3067" w:type="pct"/>
            <w:noWrap w:val="0"/>
            <w:vAlign w:val="center"/>
          </w:tcPr>
          <w:p w14:paraId="39CED4CD">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支持院内用户在线发起电子病案借阅申请，提交使用原因、使用时间要求和使用方式，并支持消息提醒。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由院内用户发起申请，提交使用原因、使用时间要求、使用方式，并根据筛选条件选择需要借阅的病案。</w:t>
            </w:r>
          </w:p>
        </w:tc>
      </w:tr>
      <w:tr w14:paraId="7BAB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A0C9621">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2D23413F">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4AB2D587">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电子借阅</w:t>
            </w:r>
          </w:p>
          <w:p w14:paraId="139EBEB2">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审批</w:t>
            </w:r>
          </w:p>
        </w:tc>
        <w:tc>
          <w:tcPr>
            <w:tcW w:w="3067" w:type="pct"/>
            <w:noWrap w:val="0"/>
            <w:vAlign w:val="center"/>
          </w:tcPr>
          <w:p w14:paraId="5B32C77E">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支持电子病案在线借阅三级审核机制，确保电子病案借阅的合规性，并提供批量借阅和归还功能，同时支持消息提醒：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1.支持三级审核，包括科内审核、医务审核、病案审核，本科室病案借阅由科主任审核，借阅其他病案则经由医务及病案审核后才可使用；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2.支持批量借阅和批量归还：通过导入模板，一次性批量导入借阅的病案条目，并提示是否可以进行借阅，可手动增减导入的条目。</w:t>
            </w:r>
          </w:p>
        </w:tc>
      </w:tr>
      <w:tr w14:paraId="17DF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5BD26D7F">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4EF2C45D">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29881EB3">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电子借阅</w:t>
            </w:r>
          </w:p>
          <w:p w14:paraId="1A4EC15E">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浏览</w:t>
            </w:r>
          </w:p>
        </w:tc>
        <w:tc>
          <w:tcPr>
            <w:tcW w:w="3067" w:type="pct"/>
            <w:noWrap w:val="0"/>
            <w:vAlign w:val="center"/>
          </w:tcPr>
          <w:p w14:paraId="62520302">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支持目录分类、类型定位和翻页，支持临床科室人员根据账号权限进行检索和浏览，支持浏览时效即将到期等消息提醒：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1.病案在线浏览：申请使用病案的用户，申请审核通过后，可以通过病案在线浏览功能进行使用，支持目录分类，类型定位，并且支持翻页等功能；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2.临床科室检索与浏览：可根据科室及人员的账号登录系统后，根据分配的权限实现在线组合条件检索病案及线上浏览。</w:t>
            </w:r>
          </w:p>
        </w:tc>
      </w:tr>
      <w:tr w14:paraId="51BE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DB34578">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3BD5B456">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35C4E192">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电子借阅</w:t>
            </w:r>
          </w:p>
          <w:p w14:paraId="78C3D587">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召回</w:t>
            </w:r>
          </w:p>
        </w:tc>
        <w:tc>
          <w:tcPr>
            <w:tcW w:w="3067" w:type="pct"/>
            <w:noWrap w:val="0"/>
            <w:vAlign w:val="center"/>
          </w:tcPr>
          <w:p w14:paraId="4ED17677">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支持病案管理人员在临床科室在线浏览过程中因上报等特殊原因，电子借阅召回功能。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1.召回功能：电子借阅病案支持被管理员召回，确保病案的安全性和可用性；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2.消息通知：病案借阅召回时通知相关借阅人员。</w:t>
            </w:r>
          </w:p>
        </w:tc>
      </w:tr>
      <w:tr w14:paraId="1738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0F074866">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4BE1FEE8">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病案全文件传报</w:t>
            </w:r>
          </w:p>
        </w:tc>
        <w:tc>
          <w:tcPr>
            <w:tcW w:w="855" w:type="pct"/>
            <w:noWrap w:val="0"/>
            <w:vAlign w:val="center"/>
          </w:tcPr>
          <w:p w14:paraId="11B72D22">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全文件导出目录配置</w:t>
            </w:r>
          </w:p>
        </w:tc>
        <w:tc>
          <w:tcPr>
            <w:tcW w:w="3067" w:type="pct"/>
            <w:noWrap w:val="0"/>
            <w:vAlign w:val="center"/>
          </w:tcPr>
          <w:p w14:paraId="5DF37D55">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支持按照国家卫生健康委下发的《关于开展死亡和非医嘱离院病案报告工作的通知》国卫办医政函〔2024〕96号文中相关要求：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1.支持一键导出符合规范要求的患者PDF文档。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2.支持根据临时政策要求进行全文件目录设定，支持目录名称的增加、修改、删除、排序等操作。</w:t>
            </w:r>
          </w:p>
        </w:tc>
      </w:tr>
      <w:tr w14:paraId="127A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06174D82">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644F4475">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5C810773">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全文件导出目录映射</w:t>
            </w:r>
          </w:p>
        </w:tc>
        <w:tc>
          <w:tcPr>
            <w:tcW w:w="3067" w:type="pct"/>
            <w:noWrap w:val="0"/>
            <w:vAlign w:val="center"/>
          </w:tcPr>
          <w:p w14:paraId="139ABEA5">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▲支持全文件上传中，费用清单及其他要求文件的导入，并与数字化病案的自动识别合并，合并状态可监测；</w:t>
            </w:r>
          </w:p>
        </w:tc>
      </w:tr>
      <w:tr w14:paraId="37F8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12FC74F">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6BB79D9C">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7FDA669B">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全文件病案导出</w:t>
            </w:r>
          </w:p>
        </w:tc>
        <w:tc>
          <w:tcPr>
            <w:tcW w:w="3067" w:type="pct"/>
            <w:noWrap w:val="0"/>
            <w:vAlign w:val="center"/>
          </w:tcPr>
          <w:p w14:paraId="33905E7D">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▲支持全文件的导出，导出时可根据政策上报要求进行目录的自动映射和排序，批量生成满足政策要求的文件格式和名称；</w:t>
            </w:r>
          </w:p>
        </w:tc>
      </w:tr>
      <w:tr w14:paraId="15D3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72402624">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5CCAF32D">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数据分析</w:t>
            </w:r>
          </w:p>
        </w:tc>
        <w:tc>
          <w:tcPr>
            <w:tcW w:w="855" w:type="pct"/>
            <w:noWrap w:val="0"/>
            <w:vAlign w:val="center"/>
          </w:tcPr>
          <w:p w14:paraId="0335D57F">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生产清单</w:t>
            </w:r>
          </w:p>
        </w:tc>
        <w:tc>
          <w:tcPr>
            <w:tcW w:w="3067" w:type="pct"/>
            <w:noWrap w:val="0"/>
            <w:vAlign w:val="center"/>
          </w:tcPr>
          <w:p w14:paraId="07E40CB0">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支持多种条件组合查询、数据导出及拍摄/扫描情况统计分析，方便高效管理和分析数字化生产的数据统计：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1.组合查询：支持按出院时间、出院科室、拍摄时间、病案号等条件进行组合查询。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2.数据导出：支持将查询结果导出为 Excel 格式，便于进一步处理和分析。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3.生产清单列表：展示符合查询条件的数字化生产病案信息，包括病案号、拍摄人员、拍摄开始时间、拍摄结束时间等详细内容。</w:t>
            </w:r>
          </w:p>
        </w:tc>
      </w:tr>
      <w:tr w14:paraId="39F9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0ED0391F">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356D8269">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352BBD0C">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品控清单</w:t>
            </w:r>
          </w:p>
        </w:tc>
        <w:tc>
          <w:tcPr>
            <w:tcW w:w="3067" w:type="pct"/>
            <w:noWrap w:val="0"/>
            <w:vAlign w:val="center"/>
          </w:tcPr>
          <w:p w14:paraId="19225B41">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支持多种条件组合查询、数据导出及品控情况统计分析，方便高效管理和分析数字化生产质控环节的数据统计：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1.组合查询：支持按出院时间、出院科室、分段时间、病案号、扫描人员、箱号、扫描时间等条件进行组合查询。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2.数据导出：支持将查询结果导出为 Excel 格式，便于进一步处理和分析。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3.类图品控清单列表：展示符合查询条件的类图品控病案信息统计情况，包括病案号、分段人员、分段开始时间、分段结束时间等详细内容。</w:t>
            </w:r>
          </w:p>
        </w:tc>
      </w:tr>
      <w:tr w14:paraId="3465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340E0D0B">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7DDDFC3E">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21728842">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品控整改</w:t>
            </w:r>
          </w:p>
          <w:p w14:paraId="09A9D5FF">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记录</w:t>
            </w:r>
          </w:p>
        </w:tc>
        <w:tc>
          <w:tcPr>
            <w:tcW w:w="3067" w:type="pct"/>
            <w:noWrap w:val="0"/>
            <w:vAlign w:val="center"/>
          </w:tcPr>
          <w:p w14:paraId="5BA70D57">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支持多种条件组合查询和统计分析，方便高效管理和分析数字化生产和质控的数据统计：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1.组合查询：支持按出院时间、出院科室、病案号、箱号、操作时间、操作人等条件进行组合查询。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2.类图品控整改记录：展示类图品控整改病案信息，包括病案号、整改原因、整改数量、整改率等详细内容。</w:t>
            </w:r>
          </w:p>
        </w:tc>
      </w:tr>
      <w:tr w14:paraId="6464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5CC48FC9">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5D07C8E7">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63D1993C">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装箱清单</w:t>
            </w:r>
          </w:p>
        </w:tc>
        <w:tc>
          <w:tcPr>
            <w:tcW w:w="3067" w:type="pct"/>
            <w:noWrap w:val="0"/>
            <w:vAlign w:val="center"/>
          </w:tcPr>
          <w:p w14:paraId="299C1D2E">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统计装箱病案明细，旨在方便高效地管理和分析数字化生产完成后的装箱数据统计：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1.组合查询：支持按病案号、箱子编号、患者姓名、出院日期、装箱日期、出院科室等条件进行灵活组合查询，确保能够快速准确定位所需的装箱信息。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2.数据导出：查询结果支持导出为 Excel 格式，便于用户进行进一步的数据处理和分析。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3.装箱列表：提供详细的病案装箱信息展示，包括病案号、箱子编号、装箱操作人、病案装箱时间等，确保信息的全面性和准确性。</w:t>
            </w:r>
          </w:p>
        </w:tc>
      </w:tr>
      <w:tr w14:paraId="1241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0BB7974">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0ECFAB35">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76F36301">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可转运清单</w:t>
            </w:r>
          </w:p>
        </w:tc>
        <w:tc>
          <w:tcPr>
            <w:tcW w:w="3067" w:type="pct"/>
            <w:noWrap w:val="0"/>
            <w:vAlign w:val="center"/>
          </w:tcPr>
          <w:p w14:paraId="2D8ED018">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为了全面、高效地管理和追踪病案箱的转运过程，确保数字化转运的顺利进行，本功能提供了以下核心服务：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1.病案箱转运状态查询报表：当病案箱内的病案全部完成扫描、质检和整改时，装箱人员可以查询相关的转运状态。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可转运清单列表具体信息：用户可查看每个可转运病案箱的详细信息，包括批次号、转运时间、转运操作人、箱子编码、是否允许转运的状态、入箱病案数量、批量转运创建人、批量转运创建时间，以及箱内扫描、质检和整改的病案数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3.数据导出：系统支持将查询结果导出为 Excel 格式，便于进一步数据处理和分析。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4.历史记录查询：用户可利用组合查询功能，按批次号、箱子编码、转运时间、转运操作人、箱子创建人等条件查询病案箱的历史转运情况，确保对转运过程的全面追踪和管理。</w:t>
            </w:r>
          </w:p>
        </w:tc>
      </w:tr>
      <w:tr w14:paraId="1026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5F3AA152">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24A37FC3">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43B4AC98">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借阅统计</w:t>
            </w:r>
          </w:p>
        </w:tc>
        <w:tc>
          <w:tcPr>
            <w:tcW w:w="3067" w:type="pct"/>
            <w:noWrap w:val="0"/>
            <w:vAlign w:val="center"/>
          </w:tcPr>
          <w:p w14:paraId="653E250D">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病案应用过程中借阅统计服务，涵盖实物借阅和在线借阅的相关数据，</w:t>
            </w:r>
          </w:p>
          <w:p w14:paraId="430E5B45">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借阅统计：系统提供借阅的统计分析，涵盖借阅用途、科室和病案号汇总等信息，确保用户能够准确掌握在线病案的借阅状况。</w:t>
            </w:r>
          </w:p>
        </w:tc>
      </w:tr>
      <w:tr w14:paraId="062E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65650FF">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73FD096A">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3CAD42DD">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开工离场</w:t>
            </w:r>
          </w:p>
          <w:p w14:paraId="39E64169">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报表</w:t>
            </w:r>
          </w:p>
        </w:tc>
        <w:tc>
          <w:tcPr>
            <w:tcW w:w="3067" w:type="pct"/>
            <w:noWrap w:val="0"/>
            <w:vAlign w:val="center"/>
          </w:tcPr>
          <w:p w14:paraId="48E5BBB5">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对数字化生产过程中各类人员（包括数字化生产人员、质检人员和装箱人员）的每日开工时间和离场时间进行统计和分析，支持多种条件的组合查询，并提供详细的报表列表，便于用户进一步处理和分析数据。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1.组合查询：用户可以通过开工时间、离场时间、工号和姓名等条件进行组合查询，快速获取所需的数字化生产现场人员考勤信息。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2.列表内容：系统生成的报表列表包含工号、姓名、角色、性别、开工时间和离场时间等详细信息，并按照日期倒序排序，确保用户能够清晰、全面地了解每个人员的考勤情况。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3.数据导出：系统支持将查询结果导出为 Excel 格式，便于用户进行进一步的数据处理和分析。</w:t>
            </w:r>
          </w:p>
        </w:tc>
      </w:tr>
      <w:tr w14:paraId="4EDE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5F12A337">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3EBEB158">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4C2B1D89">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医院人员抽检报表</w:t>
            </w:r>
          </w:p>
        </w:tc>
        <w:tc>
          <w:tcPr>
            <w:tcW w:w="3067" w:type="pct"/>
            <w:noWrap w:val="0"/>
            <w:vAlign w:val="center"/>
          </w:tcPr>
          <w:p w14:paraId="2AA4A303">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对医院人员的病案抽检数据进行全面统计和分析：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1.组合查询：用户可以通过病案号、患者姓名、抽检时间范围、抽检账号和抽检结果等条件进行组合查询，快速获取所需的抽检信息。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2.列表内容：系统生成的抽检记录列表包含抽检账号、抽检时间、抽检结果和病案号等详细信息，确保用户能够全面了解每次抽检的具体情况。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3.数据导出：系统支持将当前页的查询结果或所有数据导出为 Excel 格式，方便用户进行进一步的数据处理和分析。</w:t>
            </w:r>
          </w:p>
        </w:tc>
      </w:tr>
      <w:tr w14:paraId="0056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D2D69A6">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6EFEC1E0">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0323E853">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自定义报表</w:t>
            </w:r>
          </w:p>
        </w:tc>
        <w:tc>
          <w:tcPr>
            <w:tcW w:w="3067" w:type="pct"/>
            <w:noWrap w:val="0"/>
            <w:vAlign w:val="center"/>
          </w:tcPr>
          <w:p w14:paraId="6EAC8B1D">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支持用户自定义设计报表，通过多维度的数据统计和图形化展示，提供灵活的组合查询和多种导出格式选择如Excel、txt、DBF、SQL等。具体报表类型及其功能如下：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装箱前生产检查：用于在病案装箱前进行全面生产检查，确保病案的质量和完整性，支持按出院时间范围查询、列表和图表展示，支持数据导出，统计内容包括病案总数、扫描完成数量、扫描异常数量、扫描完成率、分段完成数量、未分段数量、分段完成率、质检完成数量、未质检数量、质检完成率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抽检报表：用于病案的随机抽检，确保病案数字化生产的准确性和规范性，支持按抽检时间范围查询、列表和图表展示，支持数据导出，统计内容包括病案号、患者姓名、抽检人、质检人、抽检结果、是否整改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箱号：用于病案箱管理，确保病案的有序存储和管理，支持按工号和箱号组合查询、列表和图表展示，支持数据导出，统计内容包括箱号、箱子内病案总数量、扫描状态异常病案数量、系统分段状态异常病案数量总和、人工质检剩余病案总数量、扫描人员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个人整改明细：用于跟踪每个工作人员的病案整改情况，确保需要整改问题及时解决，支持按工号、病案号和生产时间范围组合查询、列表和图表展示，支持数据导出，统计内容包括箱号、病案号、扫描时间、质检时间、整改原因、扫描人员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5.其他自定义报表：支持实施运维人员根据医院的具体需求配置自定义报表，支持按不同查询条件、列表和图表展示，并可导出为Excel、txt、DBF、SQL格式。</w:t>
            </w:r>
          </w:p>
        </w:tc>
      </w:tr>
      <w:tr w14:paraId="4C14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B5F165B">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5BF234D7">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项目管理</w:t>
            </w:r>
          </w:p>
        </w:tc>
        <w:tc>
          <w:tcPr>
            <w:tcW w:w="855" w:type="pct"/>
            <w:noWrap w:val="0"/>
            <w:vAlign w:val="center"/>
          </w:tcPr>
          <w:p w14:paraId="50445DE4">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项目生产进度计划</w:t>
            </w:r>
          </w:p>
        </w:tc>
        <w:tc>
          <w:tcPr>
            <w:tcW w:w="3067" w:type="pct"/>
            <w:noWrap w:val="0"/>
            <w:vAlign w:val="center"/>
          </w:tcPr>
          <w:p w14:paraId="31E7D836">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帮助用户纸质病案数字化生产的全面进度和质量指标管理：</w:t>
            </w:r>
          </w:p>
          <w:p w14:paraId="54DCF6B1">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1.项目总体进度管理：系统自动获取并显示自动分段数量、已完成扫描数量、扫描完成率、质检数量及完成率等指标。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2.月度生产计划：支持上传和修改每周的生产计划，包括目标扫描和质检人数、数量及日人均指标。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3.月度实际生产结果：系统显示每周的实际生产数据，包括实际扫描和质检人数、数量、完成率及抽检情况。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4.周报导出：支持导出当前页或全部内容为EXCEL格式，方便保存、分享和打印。</w:t>
            </w:r>
          </w:p>
        </w:tc>
      </w:tr>
      <w:tr w14:paraId="1DC7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537AC0A6">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22DC9A47">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340E3159">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项目转运管理</w:t>
            </w:r>
          </w:p>
        </w:tc>
        <w:tc>
          <w:tcPr>
            <w:tcW w:w="3067" w:type="pct"/>
            <w:noWrap w:val="0"/>
            <w:vAlign w:val="center"/>
          </w:tcPr>
          <w:p w14:paraId="55798A64">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帮助用户全面监控和管理纸质病案的转运过程：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1.转运汇总统计：系统显示总箱数、总份数、未质检、未整改、未扫描和上传中的箱数，用户可下钻查看具体问题箱号。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2.病案装箱情况：显示每个箱子的编号、病案份数及未质检、未整改、未扫描、上传中的份数，用户可下钻查看病案详情。</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3.模板下载：用户下载模板，填入箱号后查询并汇总统计。</w:t>
            </w:r>
          </w:p>
        </w:tc>
      </w:tr>
      <w:tr w14:paraId="710E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314D7844">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6E7035FA">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4E72BF78">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病案质量</w:t>
            </w:r>
          </w:p>
          <w:p w14:paraId="17D89085">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检查</w:t>
            </w:r>
          </w:p>
        </w:tc>
        <w:tc>
          <w:tcPr>
            <w:tcW w:w="3067" w:type="pct"/>
            <w:noWrap w:val="0"/>
            <w:vAlign w:val="center"/>
          </w:tcPr>
          <w:p w14:paraId="40B13F40">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帮助用户全面监控和管理病案质量：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1.总体指标：系统自动显示抽样总数量、合格例数、合格率及各种异常份数等指标。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2.抽检明细：提供质检人、抽检病历、病案姓名、住院号、质检时间、抽检结果及结果描述等详细记录。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3.报告导出：支持导出当前页或全部内容为EXCEL格式，方便保存、分享和打印。</w:t>
            </w:r>
          </w:p>
        </w:tc>
      </w:tr>
      <w:tr w14:paraId="2012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31EC7291">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0017BCBC">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286C2E61">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工作累计完成度</w:t>
            </w:r>
          </w:p>
        </w:tc>
        <w:tc>
          <w:tcPr>
            <w:tcW w:w="3067" w:type="pct"/>
            <w:noWrap w:val="0"/>
            <w:vAlign w:val="center"/>
          </w:tcPr>
          <w:p w14:paraId="59A9E473">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帮助用户全面监控和管理项目的月度进展：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1.月度范围查询：支持指定月度范围内的项目工作累计完成度查询。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2.月度汇总：系统自动显示开始时间、结束时间、出院病案数量、扫完数量、扫描进度、检完数量、质控进度、完装数量、装箱进度等指标。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3.月度明细：提供每月详细的工作完成度记录。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4.导出功能：支持导出当前页或全部查询结果为EXCEL格式。</w:t>
            </w:r>
          </w:p>
        </w:tc>
      </w:tr>
      <w:tr w14:paraId="1106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3E7A5A3F">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05204E10">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600B3EAD">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项目目标</w:t>
            </w:r>
          </w:p>
          <w:p w14:paraId="30847281">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设置</w:t>
            </w:r>
          </w:p>
        </w:tc>
        <w:tc>
          <w:tcPr>
            <w:tcW w:w="3067" w:type="pct"/>
            <w:noWrap w:val="0"/>
            <w:vAlign w:val="center"/>
          </w:tcPr>
          <w:p w14:paraId="59002FB7">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帮助系统管理员或项目负责人对项目目标的设置和管理：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可输入项目名称、生产扫描目标、项目负责人、开始时间、预计结束时间、应抽检比例及是否需要转运，系统整合并存储信息，帮助用户清晰管理项目目标。</w:t>
            </w:r>
          </w:p>
        </w:tc>
      </w:tr>
      <w:tr w14:paraId="4A1F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09A7168">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3FE4E177">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系统管理</w:t>
            </w:r>
          </w:p>
        </w:tc>
        <w:tc>
          <w:tcPr>
            <w:tcW w:w="855" w:type="pct"/>
            <w:noWrap w:val="0"/>
            <w:vAlign w:val="center"/>
          </w:tcPr>
          <w:p w14:paraId="2F752F02">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用户管理</w:t>
            </w:r>
          </w:p>
        </w:tc>
        <w:tc>
          <w:tcPr>
            <w:tcW w:w="3067" w:type="pct"/>
            <w:noWrap w:val="0"/>
            <w:vAlign w:val="center"/>
          </w:tcPr>
          <w:p w14:paraId="580482B2">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提供灵活的用户信息管理和授权控制功能，支持无限制的用户数量，从而增强系统的实用性和安全性：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1.用户信息和管理方式要与本院HIS系统基本一致，可以直接提取医院HIS系统的相关数据，例如支持同步医院科室、医生信息工号等基础数据；也可以通过系统用户管理进行添加、修改等操作，且不限用户数；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2.用户授权管理：系统支持用户角色定义以及对应业务功能授权；</w:t>
            </w:r>
          </w:p>
          <w:p w14:paraId="4154F5F1">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3.支持根据用户角色分配不同权限，控制客户端功能的访问。</w:t>
            </w:r>
          </w:p>
        </w:tc>
      </w:tr>
      <w:tr w14:paraId="757C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56744EBE">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58E9AC74">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335676C5">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角色管理</w:t>
            </w:r>
          </w:p>
        </w:tc>
        <w:tc>
          <w:tcPr>
            <w:tcW w:w="3067" w:type="pct"/>
            <w:noWrap w:val="0"/>
            <w:vAlign w:val="center"/>
          </w:tcPr>
          <w:p w14:paraId="3279012E">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提供灵活、全面的角色定义和管理功能，支持多种医院角色和内部角色，并提供丰富的角色管理功能。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1.支持角色的新增、删除、修改、查询、授权、启停等操作，确保角色管理的灵活性和便捷性。每个角色可以分配不同的业务权限，确保用户能够高效、安全地使用系统。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2.支持医院角色：病案室管理员、窗口服务、临时账号、信息科运维人员、科主任、临床医生、临床护士等；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3.支持内部角色：扫描人员、质检人员、抽检人员、签收人员、实施运维人员、项目负责人、系统管理员等。</w:t>
            </w:r>
          </w:p>
        </w:tc>
      </w:tr>
      <w:tr w14:paraId="1CA8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53339C28">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5B84F25A">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57D76ABC">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菜单管理</w:t>
            </w:r>
          </w:p>
        </w:tc>
        <w:tc>
          <w:tcPr>
            <w:tcW w:w="3067" w:type="pct"/>
            <w:noWrap w:val="0"/>
            <w:vAlign w:val="center"/>
          </w:tcPr>
          <w:p w14:paraId="385664AE">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提供灵活、全面的菜单配置和管理功能，确保用户界面的合理性和操作的便捷性：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1.菜单管理功能：包括菜单的新增、删除、修改、查询和启停等操作。管理员可以通过这些功能灵活地配置和调整菜单结构，确保用户能够方便、快捷地访问所需的功能模块。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菜单结构与属性：系统支持多层次的菜单结构，包括一级菜单和二级菜单，以便更好地组织和分类系统功能，提升用户体验和系统的整体管理效率。每个菜单包含路由、排序、菜单图标和描述等属性。这些属性帮助管理员精确配置和管理菜单的结构和展示方式，确保用户界面的清晰性和操作的直观性。</w:t>
            </w:r>
          </w:p>
        </w:tc>
      </w:tr>
      <w:tr w14:paraId="3923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3E63F4AE">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1FD43912">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453F4230">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机构管理</w:t>
            </w:r>
          </w:p>
        </w:tc>
        <w:tc>
          <w:tcPr>
            <w:tcW w:w="3067" w:type="pct"/>
            <w:noWrap w:val="0"/>
            <w:vAlign w:val="center"/>
          </w:tcPr>
          <w:p w14:paraId="1F5FB327">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提供灵活、全面的院区信息配置和维护功能，确保系统能够准确反映医院的实际情况，支持多院区的高效管理和协同运作。该模块支持院区信息的增加、修改和查询等操作，帮助管理员及时更新和维护院区数据。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1.增加院区信息：支持新增院区信息，包括院区名称、地址、联系方式等详细数据：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2.维护院区信息：提供修改和查询功能，确保院区信息的准确性和时效性。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3.删除院区信息：支持删除不再使用的院区信息，保持系统数据的整洁和有效。</w:t>
            </w:r>
          </w:p>
        </w:tc>
      </w:tr>
      <w:tr w14:paraId="60BA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76C94D61">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5F4CA1AC">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34BA0CC8">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病区管理</w:t>
            </w:r>
          </w:p>
        </w:tc>
        <w:tc>
          <w:tcPr>
            <w:tcW w:w="3067" w:type="pct"/>
            <w:noWrap w:val="0"/>
            <w:vAlign w:val="center"/>
          </w:tcPr>
          <w:p w14:paraId="1D935305">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提供灵活、全面的科室信息配置和管理功能，确保医院各科室能够方便、快捷地使用系统。该模块支持科室的新增、删除、修改、查询和启停等操作，帮助管理员高效地管理和维护科室数据，确保系统的稳定运行和科室工作的顺利开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1.新增科室：支持新增医院科室信息，包括科室名称、科室类型、负责人等详细数据。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2.删除科室：支持删除不再使用的科室信息，保持系统数据的整洁和有效。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3.修改科室：提供修改功能，确保科室信息的准确性和时效性。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4.查询科室：支持多条件查询，帮助管理员快速查找和审查科室信息。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5.启停科室：支持科室的启用和停用，以便在科室调整或特殊情况下灵活控制科室的使用状态。</w:t>
            </w:r>
          </w:p>
        </w:tc>
      </w:tr>
      <w:tr w14:paraId="7AC7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4F4AA132">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69893F3C">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6AC01388">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在线用户</w:t>
            </w:r>
          </w:p>
        </w:tc>
        <w:tc>
          <w:tcPr>
            <w:tcW w:w="3067" w:type="pct"/>
            <w:noWrap w:val="0"/>
            <w:vAlign w:val="center"/>
          </w:tcPr>
          <w:p w14:paraId="7DD5A490">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提供实时的用户监控和管理功能，确保用户的正常访问和使用：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1.在线用户和离线用户统计；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2.用户浏览病案历史：支持查看用户的病案浏览历史记录，帮助管理员了解用户的操作行为。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3.强退在线用户：管理员可以根据需要强制退出特定的在线用户，防止非法操作或系统资源的过度占用。</w:t>
            </w:r>
          </w:p>
        </w:tc>
      </w:tr>
      <w:tr w14:paraId="3AA7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DD66152">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4B557991">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6047D240">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黑名单管理</w:t>
            </w:r>
          </w:p>
        </w:tc>
        <w:tc>
          <w:tcPr>
            <w:tcW w:w="3067" w:type="pct"/>
            <w:noWrap w:val="0"/>
            <w:vAlign w:val="center"/>
          </w:tcPr>
          <w:p w14:paraId="7073007C">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提供访问权限控制功能，确保系统的安全性和稳定性：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1.设置禁止访问IP：管理员可以添加和删除需要禁止访问的机器IP，确保只有授权的设备能够访问系统。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2.IP访问控制：当系统检测到被禁止的IP时，对应的机器将无法使用本系统，有效防止非法访问。</w:t>
            </w:r>
          </w:p>
        </w:tc>
      </w:tr>
      <w:tr w14:paraId="50BB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04EEF453">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70652977">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系统配置</w:t>
            </w:r>
          </w:p>
        </w:tc>
        <w:tc>
          <w:tcPr>
            <w:tcW w:w="855" w:type="pct"/>
            <w:noWrap w:val="0"/>
            <w:vAlign w:val="center"/>
          </w:tcPr>
          <w:p w14:paraId="0454F7EA">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水印配置</w:t>
            </w:r>
          </w:p>
        </w:tc>
        <w:tc>
          <w:tcPr>
            <w:tcW w:w="3067" w:type="pct"/>
            <w:noWrap w:val="0"/>
            <w:vAlign w:val="center"/>
          </w:tcPr>
          <w:p w14:paraId="189D8C77">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提供灵活、安全的动态水印管理功能，确保病案图片在不同的使用场景下具备相应的水印标识，同时维护院内原病案水印的完整性。该模块支持全局水印配置和个人水印配置，管理员和用户可以根据实际需求进行详细设置和管理，确保病案图片在浏览、打印等操作中的合理使用和安全保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全局水印配置：管理员可以设置适用于所有用户的默认水印，确保院内病案图片在任何情况下都具备基本的水印标识。全局水印配置适用于所有病案图片的在线浏览和打印操作，为病案的安全性和规范性提供了基础保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个人水印配置：支持将动态水印与个人账号绑定，用户可以根据特定用途（如医保审查、职位晋升等）自定义病案水印。在不更改院内原病案水印和其他账号水印设置的情况下，实现指定场景下的病案水印应用，有效防止病案图片在其他用途中的不当使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3.账号的启用与禁用：管理员可以启用或禁用特定账号的水印设置功能，确保只有授权的用户能够使用动态水印，进一步提升系统的安全性。</w:t>
            </w:r>
          </w:p>
        </w:tc>
      </w:tr>
      <w:tr w14:paraId="4539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D6F4C65">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019F98DD">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p>
        </w:tc>
        <w:tc>
          <w:tcPr>
            <w:tcW w:w="855" w:type="pct"/>
            <w:noWrap w:val="0"/>
            <w:vAlign w:val="center"/>
          </w:tcPr>
          <w:p w14:paraId="106297B8">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图像设置</w:t>
            </w:r>
          </w:p>
        </w:tc>
        <w:tc>
          <w:tcPr>
            <w:tcW w:w="3067" w:type="pct"/>
            <w:noWrap w:val="0"/>
            <w:vAlign w:val="center"/>
          </w:tcPr>
          <w:p w14:paraId="63594952">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1、多种格式图像存储：系统支持三种格式的图像存储，包括 webp 格式（节约20%～30%的存储空间，适用于扫描的原图和去黑边的图像）、jpg 彩色源文件以及 tif 黑白文件（图片二值化），系统提供界面可配置项，允许用户选择是否保存黑白图像；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2、数据加密：系统支持生成加密形式的电子文件，并在存储路径管理时进行加密操作。加密功能支持可配置操作，并在界面上进行相应的显示和操作，以便用户根据需要灵活选择是否启用加密功能。</w:t>
            </w:r>
          </w:p>
        </w:tc>
      </w:tr>
      <w:tr w14:paraId="1C0D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4FEDB3EF">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2CB0C569">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p>
        </w:tc>
        <w:tc>
          <w:tcPr>
            <w:tcW w:w="855" w:type="pct"/>
            <w:noWrap w:val="0"/>
            <w:vAlign w:val="center"/>
          </w:tcPr>
          <w:p w14:paraId="5E4CC42D">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打印套餐与计费</w:t>
            </w:r>
          </w:p>
        </w:tc>
        <w:tc>
          <w:tcPr>
            <w:tcW w:w="3067" w:type="pct"/>
            <w:noWrap w:val="0"/>
            <w:vAlign w:val="center"/>
          </w:tcPr>
          <w:p w14:paraId="12575F1A">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1、▲打印套餐设定：支持打印套餐自定义配置，并根据打印套餐自动选择打印内容。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2、▲计费模式选择：多种计费模式选择，计算打印费用时按份数收费。可设置大于50页和小于等于50页的不同收费标准，且病案份数查询及打印费用计算方法可根据当地省及医院要求进行调整。</w:t>
            </w:r>
          </w:p>
        </w:tc>
      </w:tr>
      <w:tr w14:paraId="7DE5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48E9898">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73E81B89">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59FBD811">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打印套餐</w:t>
            </w:r>
          </w:p>
        </w:tc>
        <w:tc>
          <w:tcPr>
            <w:tcW w:w="3067" w:type="pct"/>
            <w:noWrap w:val="0"/>
            <w:vAlign w:val="center"/>
          </w:tcPr>
          <w:p w14:paraId="37D8E3C0">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提供灵活、高效的打印套餐配置功能，确保用户可以根据不同的需求选择合适的打印套餐。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1.组合查询：用户可以通过输入套餐名称和选择套餐状态（启用或禁用）进行组合查询，快速定位和管理所需的打印套餐。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套餐管理：增加新的打印套餐、删除不再使用的套餐、修改现有套餐的配置信息，并查看所有已配置的套餐；支持勾选套餐内包含的打印内容，确保用户在使用套餐时只能打印授权的内容。用户根据实际需求启用或禁用特定的打印套餐，确保系统资源的合理利用和打印流程的规范管理。</w:t>
            </w:r>
          </w:p>
        </w:tc>
      </w:tr>
      <w:tr w14:paraId="39AD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5AABD57E">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387989EB">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2C7B789F">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计费模式</w:t>
            </w:r>
          </w:p>
          <w:p w14:paraId="36CEFC65">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配置</w:t>
            </w:r>
          </w:p>
        </w:tc>
        <w:tc>
          <w:tcPr>
            <w:tcW w:w="3067" w:type="pct"/>
            <w:noWrap w:val="0"/>
            <w:vAlign w:val="center"/>
          </w:tcPr>
          <w:p w14:paraId="4EBCD412">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为医院提供灵活、精准的打印费用管理功能，确保在不同的打印场景下能够合理、规范地计算费用。该模块支持根据打印页数和病案份数的不同标准进行费用设置，同时提供病案份数查询及打印费用计算方法的调整功能，以满足各省及医院的具体要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1.计费模式的管理：支持计费模式的新增、删除、修改、启停和禁用操作，确保计费模式的动态管理和灵活调整。管理员可以通过这些操作来维护和更新计费模式，以适应不同的打印需求和管理策略。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计费模式的编辑：编辑计费模式的名称和描述说明，以便更好地识别和区分不同的计费模式，并提供详细的用途和特点说明。同时，打印费用的计算方法可以根据各省及医院的具体要求进行相应调整，支持自定义配置，确保计费的准确性和合规性,如根据不同打印页数（小于等于50页和大于50页）和病案份数的标准设置相应的收费标准，确保费用计算的合理性和准确性。</w:t>
            </w:r>
          </w:p>
        </w:tc>
      </w:tr>
      <w:tr w14:paraId="22EB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35A4CE74">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693EE5CB">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29BD0CA0">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病案目录</w:t>
            </w:r>
          </w:p>
          <w:p w14:paraId="6B84B335">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配置</w:t>
            </w:r>
          </w:p>
        </w:tc>
        <w:tc>
          <w:tcPr>
            <w:tcW w:w="3067" w:type="pct"/>
            <w:noWrap w:val="0"/>
            <w:vAlign w:val="center"/>
          </w:tcPr>
          <w:p w14:paraId="1C025262">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提供默认目录，满足大部分医院的标准住院及归档病案排序方法，支持灵活且智能的病案目录配置功能，确保病案分类和整理的高效性和准确性：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1.病案分类目录自定义：支持根据医院需要设定病案分类目录，支持多级目录设定；</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2.支持目录排序设定：每一个目录可以设定在病案文件浏览展示时的目录排序；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3.系统具有自动分段服务：可以设定为即时分段或定时分段，无需人工干预，通过机器学习生成分类模型；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4.迭代训练机制：自动分段模型支持批量学习与增量学习模型，并采用无监督学习机制，不断提升分段准确性。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5.提供默认目录，满足大部分医院的标准住院及归档病案排序。</w:t>
            </w:r>
          </w:p>
        </w:tc>
      </w:tr>
      <w:tr w14:paraId="4E4D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78C6D380">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228E92BB">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7172109F">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数据导入</w:t>
            </w:r>
          </w:p>
          <w:p w14:paraId="53B34AEC">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配置</w:t>
            </w:r>
          </w:p>
        </w:tc>
        <w:tc>
          <w:tcPr>
            <w:tcW w:w="3067" w:type="pct"/>
            <w:noWrap w:val="0"/>
            <w:vAlign w:val="center"/>
          </w:tcPr>
          <w:p w14:paraId="788BD740">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为提高数据导入的效率和准确性，提供数据导入配置功能，包括固化的模版字段下载、上传结果提示、唯一键配置及列序号排序。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1.模版字段下载：提供DBF、CSV、Excel等格式的模版下载，模版中的字段应根据医院需求进行固化，个别项目可灵活配置。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2.数据导入配置功能新增：支持唯一校验，支持非空校验，支持用户配置数据表中的唯一键字段。提供列的序号排序功能，确保数据导入时列的顺序符合预期。</w:t>
            </w:r>
          </w:p>
        </w:tc>
      </w:tr>
      <w:tr w14:paraId="408B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32EE8AC3">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02B081B6">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5DEB1CBB">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自定义报表配置</w:t>
            </w:r>
          </w:p>
        </w:tc>
        <w:tc>
          <w:tcPr>
            <w:tcW w:w="3067" w:type="pct"/>
            <w:noWrap w:val="0"/>
            <w:vAlign w:val="center"/>
          </w:tcPr>
          <w:p w14:paraId="6104E979">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为满足用户的多样化报表需求，系统需提供全面的自定义报表配置功能，包括报表的管理、条件配置和图表配置，确保报表的灵活性、准确性和可视化效果。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1.自定义报表的管理：支持用户对自定义报表进行增加、删除、修改（包括存储过程和模版等）、查询、启动和禁用操作。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2.自定义报表的条件配置：用户可配置报表的有效状态、字段对象和字段类型，确保报表数据的准确性和适用性。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3.自定义报表的图表配置：系统提供多种图表类型选择，包括饼图和柱形图等。用户可配置X轴和Y轴的类目列表、值类型及图例名称，以满足不同的数据可视化需求。</w:t>
            </w:r>
          </w:p>
        </w:tc>
      </w:tr>
      <w:tr w14:paraId="1F04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29BE7CA0">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63D83218">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79AD6789">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自动分段关键字配置</w:t>
            </w:r>
          </w:p>
        </w:tc>
        <w:tc>
          <w:tcPr>
            <w:tcW w:w="3067" w:type="pct"/>
            <w:noWrap w:val="0"/>
            <w:vAlign w:val="center"/>
          </w:tcPr>
          <w:p w14:paraId="37B3495B">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为提高用户在数据处理和分析中的效率，系统提供自动分段关键字配置功能，包括关键字的管理操作和详细的配置项，确保关键字的灵活性和准确性。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1.关键字管理：系统支持用户对自动分段关键字进行增加、删除、修改、查询、启动和禁用操作，方便用户根据实际需求进行管理。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2.关键字配置：用户可配置关键字的匹配方式、匹配值、文件类型、优先级和分组名称，确保关键字能够准确地应用于不同的数据处理场景。</w:t>
            </w:r>
          </w:p>
        </w:tc>
      </w:tr>
      <w:tr w14:paraId="4C57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13407FB">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490AB0C7">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4075CD1F">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字典编辑</w:t>
            </w:r>
          </w:p>
        </w:tc>
        <w:tc>
          <w:tcPr>
            <w:tcW w:w="3067" w:type="pct"/>
            <w:noWrap w:val="0"/>
            <w:vAlign w:val="center"/>
          </w:tcPr>
          <w:p w14:paraId="59E11700">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为提升系统的数据管理和维护能力，系统需提供全面的字典编辑功能，支持用户对字典条目进行新增、删除、修改、查询以及启用和停用操作，确保字典数据的准确性和灵活性。</w:t>
            </w:r>
          </w:p>
        </w:tc>
      </w:tr>
      <w:tr w14:paraId="764C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3652F49">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62EA819F">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5FA0BA01">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接口配置</w:t>
            </w:r>
          </w:p>
        </w:tc>
        <w:tc>
          <w:tcPr>
            <w:tcW w:w="3067" w:type="pct"/>
            <w:noWrap w:val="0"/>
            <w:vAlign w:val="center"/>
          </w:tcPr>
          <w:p w14:paraId="1F3332A4">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为提升系统在数据交换和安全管理方面的性能，需提供全面的接口配置功能。该功能支持病案首页接口的读取、电子病案的上传与下载通过 Web Service 接口实现，并提供病案首页接口的启停功能，以便根据用户需求灵活选择是否开放。同时，系统还支持标准接口共享链接、平台患者主索引识别以及统一用户授权认证，确保数据的准确性和安全性：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1.病案首页接口管理：系统支持通过 Web Service 接口读取病案首页数据，并实现电子病案的上传与下载功能。此外，提供病案首页接口的启停功能，用户可以根据具体需求选择是否开放该接口，确保系统的灵活性和安全性。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2.标准接口共享链接：系统支持提供符合 Web Service 标准的接口，便于与院内的 C/S 或 B/S 系统进行数据交互和共享。</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3.平台患者主索引识别：系统实现与平台的统一患者身份识别功能，确保患者信息的一致性和准确性，避免数据冗余。</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4.统一用户授权认证：根据院内外不同的用户使用场景，系统通过统一的授权管理机制，实现对用户的权限认证，确保数据访问的安全性和合规性。</w:t>
            </w:r>
          </w:p>
        </w:tc>
      </w:tr>
      <w:tr w14:paraId="0A54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0366A94A">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59FBF8AC">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7E1E8A35">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存储配置</w:t>
            </w:r>
          </w:p>
        </w:tc>
        <w:tc>
          <w:tcPr>
            <w:tcW w:w="3067" w:type="pct"/>
            <w:noWrap w:val="0"/>
            <w:vAlign w:val="center"/>
          </w:tcPr>
          <w:p w14:paraId="46773ED0">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为提升系统的文件管理、数据备份、图像存储及数据安全性能，满足医院信息科和技术实施工程师的多样化需求，系统提供全面的存储配置功能。该功能包括文件迁移、数据库备份、多种格式图像存储以及数据加密等模块，确保文件和数据的高效管理、安全传输和灵活配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▲1.文件迁移功能：支持本地磁盘及FTP服务方式迁移，根据医院信息科的要求将扫描文件从一个盘迁移到另一个盘，而是通过工具化的方式实现，以提高实施效率和减少对前端系统的干扰。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2.数据库备份功能：系统支持定期或按需进行数据库备份，确保数据的安全性和可恢复性，提供灵活的备份策略配置。</w:t>
            </w:r>
            <w:r>
              <w:rPr>
                <w:rFonts w:hint="eastAsia" w:ascii="仿宋" w:hAnsi="仿宋" w:eastAsia="仿宋" w:cs="仿宋"/>
                <w:i w:val="0"/>
                <w:iCs w:val="0"/>
                <w:color w:val="000000"/>
                <w:kern w:val="0"/>
                <w:sz w:val="22"/>
                <w:szCs w:val="22"/>
                <w:highlight w:val="none"/>
                <w:u w:val="none"/>
                <w:lang w:val="en-US" w:eastAsia="zh-CN" w:bidi="ar"/>
              </w:rPr>
              <w:br w:type="textWrapping"/>
            </w:r>
          </w:p>
        </w:tc>
      </w:tr>
      <w:tr w14:paraId="1ED2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4BA4B4CF">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74EE1604">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6D413C58">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首页录入字段配置</w:t>
            </w:r>
          </w:p>
        </w:tc>
        <w:tc>
          <w:tcPr>
            <w:tcW w:w="3067" w:type="pct"/>
            <w:noWrap w:val="0"/>
            <w:vAlign w:val="center"/>
          </w:tcPr>
          <w:p w14:paraId="3B650D8E">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为提升系统的灵活性和适应性，满足不同医院的个性化需求，系统需提供全面的首页录入字段配置功能。该功能包括字段的选择与编辑、默认模板的提供与管理、项目模板的启用控制，以及与首页录入质检的联动，确保数据录入的准确性和一致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字段选择与编辑：系统提供病案首页第一页和第二页的所有字段，在模版编辑时，用户可以根据需要选择并配置所需的字段。这一功能允许信息科工作人员或实施运维人员根据医院的具体需求灵活调整字段，提高数据录入的效率和准确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默认模板：系统默认提供两个模版，一个适用于西医，另一个适用于中医。在项目实施过程中，根据医院的调研情况，可以灵活选择隐藏或显示特定字段。默认模板的设计旨在覆盖常见的使用场景，减少初始配置的工作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3.项目模板管理：每个项目只能启用一个模版，以确保数据的一致性和标准化。系统提供模版启用和管理功能，方便用户在不同项目之间进行切换和配置。</w:t>
            </w:r>
          </w:p>
        </w:tc>
      </w:tr>
      <w:tr w14:paraId="0479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492EB053">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77F0A12A">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0C8D22A8">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病案标识码配置</w:t>
            </w:r>
          </w:p>
        </w:tc>
        <w:tc>
          <w:tcPr>
            <w:tcW w:w="3067" w:type="pct"/>
            <w:noWrap w:val="0"/>
            <w:vAlign w:val="center"/>
          </w:tcPr>
          <w:p w14:paraId="62B5673E">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为确保病案管理的规范性和唯一性，系统需提供病案标识码的生成规则配置功能：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1.标识码生成规则配置：系统支持多种病案标识码生成规则的定义，具体包括：</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(1).院区+年份+序号（0000001）：此规则将院区代码、年份和序号组合成病案标识码，确保标识码的唯一性和可追溯性。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(2).随机序号17位：此规则生成17位随机序号，适用于需要高度随机化标识码的场景。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(3).年份+序号（0000001）：此规则仅包含年份和序号，适用于不需要区分院区的场景。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(4).院区+序号（0000001）：此规则仅包含院区代码和序号，适用于不需要年份区分的场景。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2.条码文件夹生成与存储：系统根据生成的病案标识码自动创建对应的条码文件夹，并将相关的病案文件存储至该文件夹中。这一功能确保了病案文件的有序管理和高效检索，同时便于后期的维护和管理。</w:t>
            </w:r>
          </w:p>
        </w:tc>
      </w:tr>
      <w:tr w14:paraId="0E0B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DCF2078">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noWrap w:val="0"/>
            <w:vAlign w:val="center"/>
          </w:tcPr>
          <w:p w14:paraId="07A468B5">
            <w:pPr>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服务引擎</w:t>
            </w:r>
          </w:p>
        </w:tc>
        <w:tc>
          <w:tcPr>
            <w:tcW w:w="855" w:type="pct"/>
            <w:noWrap w:val="0"/>
            <w:vAlign w:val="center"/>
          </w:tcPr>
          <w:p w14:paraId="1F84A204">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自动分段</w:t>
            </w:r>
          </w:p>
          <w:p w14:paraId="4D8023FB">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管理</w:t>
            </w:r>
          </w:p>
        </w:tc>
        <w:tc>
          <w:tcPr>
            <w:tcW w:w="3067" w:type="pct"/>
            <w:noWrap w:val="0"/>
            <w:vAlign w:val="center"/>
          </w:tcPr>
          <w:p w14:paraId="4511949A">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用于动态化管理自动分段服务引擎，以适配不同生产环境。通过合理化参数配置，确保服务稳定高效运行，并能对服务性能进行调优，提高任务执行效率。主要功能包括:服务配置、数据库配置、队列配置、图片识别配置、图片优化配置、多线程配置、日志配置。</w:t>
            </w:r>
          </w:p>
          <w:p w14:paraId="4FFD6763">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▲1、服务配置</w:t>
            </w:r>
          </w:p>
          <w:p w14:paraId="25BF7801">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支持服务类型和服务路径自定义配置，可根据实际生产环境灵活调整，确保服务适配不同环境并高效执行。</w:t>
            </w:r>
          </w:p>
          <w:p w14:paraId="2716DC42">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▲2、数据库配置</w:t>
            </w:r>
          </w:p>
          <w:p w14:paraId="3B718B07">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可根据不同生产环境灵活调整数据库连接要素，确保分段任务的执行结果能准确保存到指定的存储空间。</w:t>
            </w:r>
          </w:p>
          <w:p w14:paraId="752DE9FA">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▲3、队列配置</w:t>
            </w:r>
          </w:p>
          <w:p w14:paraId="35D52B9E">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支持以队列方式分发分段任务，可根据实际生产环境进行灵活划分，实现任务科学调度。</w:t>
            </w:r>
          </w:p>
          <w:p w14:paraId="37351DA8">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▲4、图片识别配置: 支持图片识别参数自定义设置，可指定图片识别目录和存储位置，灵活调整图片识别比例和截取比例优化识别效果，同时可设置文件识别保留字数和单次文件处理数量，满足不同生产环境的需求。</w:t>
            </w:r>
          </w:p>
          <w:p w14:paraId="6366A220">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▲5、图片优化配置</w:t>
            </w:r>
          </w:p>
          <w:p w14:paraId="228234E4">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支持批量调整图片亮度、伽马值、自动去黑边等，可根据不同生产环境快速优化图片效果，确保图片高质量输出。</w:t>
            </w:r>
          </w:p>
          <w:p w14:paraId="7E484987">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▲6、多线程配置</w:t>
            </w:r>
          </w:p>
          <w:p w14:paraId="1AF115B5">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支持以多线程方式执行分段任务，可根据系统资源动态调整线程数量和文件处理数量，充分利用计算资源，实现多路任务并行处理，提高任务执行效率。</w:t>
            </w:r>
          </w:p>
          <w:p w14:paraId="1505C84F">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▲7、日志配置：支持手动和自动两种模式清理日志记录，自动模式下可灵活设置日志保存天数，满足不同生产环境对日志保留期限的需求。</w:t>
            </w:r>
          </w:p>
        </w:tc>
      </w:tr>
      <w:tr w14:paraId="03F9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000" w:type="pct"/>
            <w:gridSpan w:val="4"/>
            <w:noWrap/>
            <w:vAlign w:val="center"/>
          </w:tcPr>
          <w:p w14:paraId="46BB0367">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二、病历翻拍系统所需硬件配置</w:t>
            </w:r>
          </w:p>
        </w:tc>
      </w:tr>
      <w:tr w14:paraId="17FF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1273F650">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restart"/>
            <w:noWrap w:val="0"/>
            <w:vAlign w:val="center"/>
          </w:tcPr>
          <w:p w14:paraId="29E3CF04">
            <w:pPr>
              <w:spacing w:line="240" w:lineRule="auto"/>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所需硬件（项目需要，验收后供应商可以带走）</w:t>
            </w:r>
          </w:p>
        </w:tc>
        <w:tc>
          <w:tcPr>
            <w:tcW w:w="855" w:type="pct"/>
            <w:noWrap w:val="0"/>
            <w:vAlign w:val="center"/>
          </w:tcPr>
          <w:p w14:paraId="4616C246">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高性能数字化拍摄设备</w:t>
            </w:r>
          </w:p>
        </w:tc>
        <w:tc>
          <w:tcPr>
            <w:tcW w:w="3067" w:type="pct"/>
            <w:noWrap w:val="0"/>
            <w:vAlign w:val="center"/>
          </w:tcPr>
          <w:p w14:paraId="518E52F4">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用于病案打印登记采集证明资料影像，支持定焦1000万像素，A3/A4幅面拍摄，支持win7及以上操作系统，USB2.0接口，支持身份证识别读取。</w:t>
            </w:r>
          </w:p>
        </w:tc>
      </w:tr>
      <w:tr w14:paraId="1AC8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4383216F">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vMerge w:val="continue"/>
            <w:noWrap w:val="0"/>
            <w:vAlign w:val="center"/>
          </w:tcPr>
          <w:p w14:paraId="230D41F0">
            <w:pPr>
              <w:spacing w:line="240" w:lineRule="auto"/>
              <w:jc w:val="center"/>
              <w:rPr>
                <w:rFonts w:hint="eastAsia" w:ascii="仿宋" w:hAnsi="仿宋" w:eastAsia="仿宋" w:cs="仿宋"/>
                <w:b w:val="0"/>
                <w:bCs w:val="0"/>
                <w:color w:val="auto"/>
                <w:kern w:val="0"/>
                <w:sz w:val="24"/>
                <w:szCs w:val="24"/>
                <w:highlight w:val="none"/>
                <w:lang w:val="en-US" w:eastAsia="zh-CN"/>
              </w:rPr>
            </w:pPr>
          </w:p>
        </w:tc>
        <w:tc>
          <w:tcPr>
            <w:tcW w:w="855" w:type="pct"/>
            <w:noWrap w:val="0"/>
            <w:vAlign w:val="center"/>
          </w:tcPr>
          <w:p w14:paraId="7E9C855D">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A4标准高速扫描设备</w:t>
            </w:r>
          </w:p>
        </w:tc>
        <w:tc>
          <w:tcPr>
            <w:tcW w:w="3067" w:type="pct"/>
            <w:noWrap w:val="0"/>
            <w:vAlign w:val="center"/>
          </w:tcPr>
          <w:p w14:paraId="57DFA84C">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 扫描方式：ADF（自动进纸），支持双面扫描，支持最长3米的长纸扫描；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 扫描速度：不低于50张100面/分钟；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 光学分辨率：不低于600dpi；</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 输出格式：支持彩色扫描，彩色：24位，灰度：8位，黑白：1位；</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 纸张容量：不低于90张；</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 支持系统：Windows、MacOS、Linux；</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 支持图像处理功能：多图像输出、自动检测颜色、检测空白页、动态阈值(iDTC)、高级DTC、SDTC、误差扩散、抖动处理、消除网线、强调轮廓、滤色(无/红/绿/蓝/白/饱和度自定义)、sRGB输出、消除装订孔、带标签裁剪、上下分割、纠偏、页边填补、减少竖线、消除背景图案、边缘裁剪、静态阀值等。</w:t>
            </w:r>
          </w:p>
        </w:tc>
      </w:tr>
      <w:tr w14:paraId="3070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000" w:type="pct"/>
            <w:gridSpan w:val="4"/>
            <w:noWrap/>
            <w:vAlign w:val="center"/>
          </w:tcPr>
          <w:p w14:paraId="59B34D89">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三、其他</w:t>
            </w:r>
          </w:p>
        </w:tc>
      </w:tr>
      <w:tr w14:paraId="00D1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3" w:type="pct"/>
            <w:noWrap/>
            <w:vAlign w:val="center"/>
          </w:tcPr>
          <w:p w14:paraId="6348EF95">
            <w:pPr>
              <w:numPr>
                <w:ilvl w:val="0"/>
                <w:numId w:val="5"/>
              </w:numPr>
              <w:spacing w:line="240" w:lineRule="auto"/>
              <w:ind w:left="425" w:leftChars="0" w:hanging="425" w:firstLineChars="0"/>
              <w:rPr>
                <w:rFonts w:hint="eastAsia" w:ascii="仿宋" w:hAnsi="仿宋" w:eastAsia="仿宋" w:cs="仿宋"/>
                <w:color w:val="auto"/>
                <w:kern w:val="0"/>
                <w:sz w:val="24"/>
                <w:szCs w:val="24"/>
                <w:highlight w:val="none"/>
              </w:rPr>
            </w:pPr>
          </w:p>
        </w:tc>
        <w:tc>
          <w:tcPr>
            <w:tcW w:w="743" w:type="pct"/>
            <w:noWrap w:val="0"/>
            <w:vAlign w:val="center"/>
          </w:tcPr>
          <w:p w14:paraId="5BDF7377">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生产辅助材料</w:t>
            </w:r>
          </w:p>
        </w:tc>
        <w:tc>
          <w:tcPr>
            <w:tcW w:w="855" w:type="pct"/>
            <w:noWrap w:val="0"/>
            <w:vAlign w:val="center"/>
          </w:tcPr>
          <w:p w14:paraId="79CDDA0A">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生产辅助</w:t>
            </w:r>
          </w:p>
          <w:p w14:paraId="2F6DAF26">
            <w:pPr>
              <w:keepNext w:val="0"/>
              <w:keepLines w:val="0"/>
              <w:widowControl/>
              <w:suppressLineNumbers w:val="0"/>
              <w:spacing w:line="240" w:lineRule="auto"/>
              <w:ind w:left="0" w:leftChars="0" w:right="0" w:rightChars="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i w:val="0"/>
                <w:iCs w:val="0"/>
                <w:color w:val="000000"/>
                <w:kern w:val="0"/>
                <w:sz w:val="22"/>
                <w:szCs w:val="22"/>
                <w:highlight w:val="none"/>
                <w:u w:val="none"/>
                <w:lang w:val="en-US" w:eastAsia="zh-CN" w:bidi="ar"/>
              </w:rPr>
              <w:t>材料</w:t>
            </w:r>
          </w:p>
        </w:tc>
        <w:tc>
          <w:tcPr>
            <w:tcW w:w="3067" w:type="pct"/>
            <w:noWrap w:val="0"/>
            <w:vAlign w:val="center"/>
          </w:tcPr>
          <w:p w14:paraId="08EF569C">
            <w:pPr>
              <w:keepNext w:val="0"/>
              <w:keepLines w:val="0"/>
              <w:widowControl/>
              <w:suppressLineNumbers w:val="0"/>
              <w:spacing w:line="240" w:lineRule="auto"/>
              <w:ind w:left="0" w:leftChars="0" w:right="0" w:rightChars="0" w:firstLine="0" w:firstLineChars="0"/>
              <w:jc w:val="left"/>
              <w:textAlignment w:val="center"/>
              <w:rPr>
                <w:rFonts w:hint="eastAsia" w:ascii="仿宋" w:hAnsi="仿宋" w:eastAsia="仿宋" w:cs="仿宋"/>
                <w:kern w:val="2"/>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包括数字化设备、工作站电脑、条码打印套装、扫描枪、橡胶指套、起钉器、订书机、胶带等全部服务。</w:t>
            </w:r>
          </w:p>
        </w:tc>
      </w:tr>
    </w:tbl>
    <w:p w14:paraId="69261F84">
      <w:pPr>
        <w:bidi w:val="0"/>
        <w:rPr>
          <w:rFonts w:hint="eastAsia" w:ascii="仿宋" w:hAnsi="仿宋" w:eastAsia="仿宋" w:cs="仿宋"/>
          <w:b w:val="0"/>
          <w:bCs w:val="0"/>
          <w:color w:val="auto"/>
          <w:kern w:val="2"/>
          <w:sz w:val="24"/>
          <w:szCs w:val="24"/>
          <w:highlight w:val="none"/>
          <w:vertAlign w:val="baseline"/>
          <w:lang w:val="en-US" w:eastAsia="zh-CN" w:bidi="ar-SA"/>
        </w:rPr>
      </w:pPr>
    </w:p>
    <w:p w14:paraId="18022EE6">
      <w:pPr>
        <w:pStyle w:val="3"/>
        <w:numPr>
          <w:ilvl w:val="1"/>
          <w:numId w:val="0"/>
        </w:numPr>
        <w:bidi w:val="0"/>
        <w:ind w:leftChars="0" w:right="0" w:right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三、图像质量要求</w:t>
      </w:r>
    </w:p>
    <w:p w14:paraId="3DD0D91F">
      <w:pPr>
        <w:numPr>
          <w:ilvl w:val="0"/>
          <w:numId w:val="8"/>
        </w:num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图像高清</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图像分辨率不小于</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00</w:t>
      </w:r>
      <w:r>
        <w:rPr>
          <w:rFonts w:hint="eastAsia" w:ascii="仿宋" w:hAnsi="仿宋" w:eastAsia="仿宋" w:cs="仿宋"/>
          <w:bCs/>
          <w:color w:val="auto"/>
          <w:sz w:val="24"/>
          <w:szCs w:val="24"/>
          <w:highlight w:val="none"/>
          <w:lang w:val="en-US" w:eastAsia="zh-CN"/>
        </w:rPr>
        <w:t>dpi</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需要进行打印、印刷的病案，可结合病案幅面、打印幅面、打印精度要求等选择合适的分辨率，参数的设置和调整应保证扫描后数字图像清晰、完整不失真，图像效果最接近档案原貌</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如文字偏小、密集、清晰度较差时，建议扫描分辨率不小于300dpi，并支持病案图像无损放大；</w:t>
      </w:r>
    </w:p>
    <w:p w14:paraId="6838C98B">
      <w:pPr>
        <w:numPr>
          <w:ilvl w:val="0"/>
          <w:numId w:val="8"/>
        </w:num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数字化病案的图像</w:t>
      </w:r>
      <w:r>
        <w:rPr>
          <w:rFonts w:hint="eastAsia" w:ascii="仿宋" w:hAnsi="仿宋" w:eastAsia="仿宋" w:cs="仿宋"/>
          <w:bCs/>
          <w:color w:val="auto"/>
          <w:sz w:val="24"/>
          <w:szCs w:val="24"/>
          <w:highlight w:val="none"/>
          <w:lang w:val="en-US" w:eastAsia="zh-CN"/>
        </w:rPr>
        <w:t>长期保存格式为TIFF、JPEG或PDF等通用格式，存储大小不大于400K，图像存储格式为黑白、彩色双份存储</w:t>
      </w:r>
      <w:r>
        <w:rPr>
          <w:rFonts w:hint="eastAsia" w:ascii="仿宋" w:hAnsi="仿宋" w:eastAsia="仿宋" w:cs="仿宋"/>
          <w:bCs/>
          <w:color w:val="auto"/>
          <w:sz w:val="24"/>
          <w:szCs w:val="24"/>
          <w:highlight w:val="none"/>
        </w:rPr>
        <w:t>。</w:t>
      </w:r>
    </w:p>
    <w:p w14:paraId="152B5BB0">
      <w:pPr>
        <w:numPr>
          <w:ilvl w:val="0"/>
          <w:numId w:val="8"/>
        </w:num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数字化制品与原件保持一致，细节不丢失，扫描比例100%，确保制品完整、清晰、整洁、可用。</w:t>
      </w:r>
    </w:p>
    <w:p w14:paraId="17918389">
      <w:pPr>
        <w:numPr>
          <w:ilvl w:val="0"/>
          <w:numId w:val="8"/>
        </w:num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图像页面与档案实际页面相符，无内容丟失、无增加信息，无黑边、无污点；</w:t>
      </w:r>
    </w:p>
    <w:p w14:paraId="14CF1F6E">
      <w:pPr>
        <w:numPr>
          <w:ilvl w:val="0"/>
          <w:numId w:val="8"/>
        </w:num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页面端正、无倾斜，无卷曲、无折痕；</w:t>
      </w:r>
    </w:p>
    <w:p w14:paraId="1C9AB1BC">
      <w:pPr>
        <w:numPr>
          <w:ilvl w:val="0"/>
          <w:numId w:val="8"/>
        </w:numPr>
        <w:spacing w:line="360" w:lineRule="auto"/>
        <w:ind w:firstLine="480" w:firstLineChars="200"/>
        <w:rPr>
          <w:rFonts w:hint="eastAsia"/>
          <w:lang w:val="en-US" w:eastAsia="zh-CN"/>
        </w:rPr>
      </w:pPr>
      <w:r>
        <w:rPr>
          <w:rFonts w:hint="eastAsia" w:ascii="仿宋" w:hAnsi="仿宋" w:eastAsia="仿宋" w:cs="仿宋"/>
          <w:bCs/>
          <w:color w:val="auto"/>
          <w:sz w:val="24"/>
          <w:szCs w:val="24"/>
          <w:highlight w:val="none"/>
        </w:rPr>
        <w:t>扫描图像的画幅数与应扫描档案的画幅数一致，无漏扫、重扫或多扫；图像格式和清晰度符合要求；</w:t>
      </w:r>
      <w:bookmarkStart w:id="1" w:name="_Toc22783"/>
      <w:bookmarkStart w:id="2" w:name="_Toc30637"/>
    </w:p>
    <w:p w14:paraId="39E786C4">
      <w:pPr>
        <w:pStyle w:val="3"/>
        <w:numPr>
          <w:ilvl w:val="1"/>
          <w:numId w:val="0"/>
        </w:numPr>
        <w:bidi w:val="0"/>
        <w:ind w:leftChars="0" w:right="0" w:right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四、数字化生产要求</w:t>
      </w:r>
      <w:bookmarkEnd w:id="1"/>
      <w:bookmarkEnd w:id="2"/>
    </w:p>
    <w:p w14:paraId="52417D9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病案数字化生产服务项目采用“交钥匙”工程模式，供应商需按照标准化流程进行病案数字化生产服务。</w:t>
      </w:r>
    </w:p>
    <w:p w14:paraId="73258EBF">
      <w:pPr>
        <w:pStyle w:val="31"/>
        <w:numPr>
          <w:ilvl w:val="0"/>
          <w:numId w:val="9"/>
        </w:numPr>
        <w:spacing w:line="360" w:lineRule="auto"/>
        <w:ind w:left="360" w:leftChars="0" w:hanging="36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生产流程必须遵循生产资料交接管理、生产资料准备（整理）、生产任务管理、制品分类管理、制品影像质量控制管理、产后资料归集管理、病案打包装箱、病案入库上架全套流程，确保病案原始文件完整、不丢失。</w:t>
      </w:r>
    </w:p>
    <w:p w14:paraId="0F1A1892">
      <w:pPr>
        <w:pStyle w:val="31"/>
        <w:numPr>
          <w:ilvl w:val="0"/>
          <w:numId w:val="9"/>
        </w:numPr>
        <w:spacing w:line="360" w:lineRule="auto"/>
        <w:ind w:left="360" w:leftChars="0" w:hanging="3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数字化生产设计的辅助材料供应原则，除去场地以外，生产所需全部设备及辅助材料由供应商提供，项目交付后经过医院数据安全检查后，交还供应商，由供应商负责撤场，全部费用包含在本次项目报价中。生产过程中需要用到的设备及辅助材料按需提供以下内容：工作站电脑、数字化扫描设备、条码打印套装、扫描枪、橡胶指套、起钉器、订书机、胶带等</w:t>
      </w:r>
      <w:r>
        <w:rPr>
          <w:rFonts w:hint="eastAsia" w:ascii="仿宋" w:hAnsi="仿宋" w:eastAsia="仿宋" w:cs="仿宋"/>
          <w:color w:val="auto"/>
          <w:sz w:val="24"/>
          <w:szCs w:val="24"/>
          <w:highlight w:val="none"/>
          <w:lang w:val="en-US" w:eastAsia="zh-CN"/>
        </w:rPr>
        <w:t>。</w:t>
      </w:r>
    </w:p>
    <w:p w14:paraId="672064AF">
      <w:pPr>
        <w:pStyle w:val="4"/>
        <w:numPr>
          <w:ilvl w:val="2"/>
          <w:numId w:val="0"/>
        </w:numPr>
        <w:bidi w:val="0"/>
        <w:ind w:left="400" w:leftChars="0" w:right="0" w:rightChars="0"/>
        <w:rPr>
          <w:rFonts w:hint="default" w:ascii="仿宋" w:hAnsi="仿宋" w:eastAsia="仿宋" w:cs="仿宋"/>
          <w:highlight w:val="none"/>
          <w:lang w:val="en-US" w:eastAsia="zh-CN"/>
        </w:rPr>
      </w:pPr>
      <w:bookmarkStart w:id="3" w:name="_Toc30358"/>
      <w:bookmarkStart w:id="4" w:name="_Toc28487"/>
      <w:r>
        <w:rPr>
          <w:rFonts w:hint="eastAsia" w:ascii="仿宋" w:hAnsi="仿宋" w:eastAsia="仿宋" w:cs="仿宋"/>
          <w:highlight w:val="none"/>
          <w:lang w:val="en-US" w:eastAsia="zh-CN"/>
        </w:rPr>
        <w:t>五、验收</w:t>
      </w:r>
      <w:bookmarkEnd w:id="3"/>
      <w:bookmarkEnd w:id="4"/>
      <w:r>
        <w:rPr>
          <w:rFonts w:hint="eastAsia" w:ascii="仿宋" w:hAnsi="仿宋" w:eastAsia="仿宋" w:cs="仿宋"/>
          <w:highlight w:val="none"/>
          <w:lang w:val="en-US" w:eastAsia="zh-CN"/>
        </w:rPr>
        <w:t>及售后</w:t>
      </w:r>
    </w:p>
    <w:p w14:paraId="0272BD8C">
      <w:pPr>
        <w:bidi w:val="0"/>
        <w:ind w:firstLine="480" w:firstLineChars="200"/>
        <w:rPr>
          <w:rFonts w:hint="eastAsia" w:ascii="仿宋" w:hAnsi="仿宋" w:eastAsia="仿宋" w:cs="仿宋"/>
          <w:color w:val="auto"/>
          <w:sz w:val="24"/>
          <w:szCs w:val="24"/>
          <w:highlight w:val="none"/>
          <w:lang w:val="zh-CN" w:eastAsia="zh-CN" w:bidi="zh-CN"/>
        </w:rPr>
      </w:pPr>
      <w:bookmarkStart w:id="5" w:name="_Toc20150"/>
      <w:bookmarkStart w:id="6" w:name="_Toc15731"/>
      <w:r>
        <w:rPr>
          <w:rFonts w:hint="eastAsia" w:ascii="仿宋" w:hAnsi="仿宋" w:eastAsia="仿宋" w:cs="仿宋"/>
          <w:color w:val="auto"/>
          <w:sz w:val="24"/>
          <w:szCs w:val="24"/>
          <w:highlight w:val="none"/>
          <w:lang w:val="en-US" w:eastAsia="zh-CN" w:bidi="zh-CN"/>
        </w:rPr>
        <w:t>采购人</w:t>
      </w:r>
      <w:r>
        <w:rPr>
          <w:rFonts w:hint="eastAsia" w:ascii="仿宋" w:hAnsi="仿宋" w:eastAsia="仿宋" w:cs="仿宋"/>
          <w:color w:val="auto"/>
          <w:sz w:val="24"/>
          <w:szCs w:val="24"/>
          <w:highlight w:val="none"/>
          <w:lang w:val="zh-CN" w:eastAsia="zh-CN" w:bidi="zh-CN"/>
        </w:rPr>
        <w:t>在收到</w:t>
      </w:r>
      <w:r>
        <w:rPr>
          <w:rFonts w:hint="eastAsia" w:ascii="仿宋" w:hAnsi="仿宋" w:eastAsia="仿宋" w:cs="仿宋"/>
          <w:color w:val="auto"/>
          <w:sz w:val="24"/>
          <w:szCs w:val="24"/>
          <w:highlight w:val="none"/>
          <w:lang w:val="en-US" w:eastAsia="zh-CN" w:bidi="zh-CN"/>
        </w:rPr>
        <w:t>供应商</w:t>
      </w:r>
      <w:r>
        <w:rPr>
          <w:rFonts w:hint="eastAsia" w:ascii="仿宋" w:hAnsi="仿宋" w:eastAsia="仿宋" w:cs="仿宋"/>
          <w:color w:val="auto"/>
          <w:sz w:val="24"/>
          <w:szCs w:val="24"/>
          <w:highlight w:val="none"/>
          <w:lang w:val="zh-CN" w:eastAsia="zh-CN" w:bidi="zh-CN"/>
        </w:rPr>
        <w:t>的</w:t>
      </w:r>
      <w:r>
        <w:rPr>
          <w:rFonts w:hint="eastAsia" w:ascii="仿宋" w:hAnsi="仿宋" w:eastAsia="仿宋" w:cs="仿宋"/>
          <w:color w:val="auto"/>
          <w:sz w:val="24"/>
          <w:szCs w:val="24"/>
          <w:highlight w:val="none"/>
          <w:lang w:val="en-US" w:eastAsia="zh-CN" w:bidi="zh-CN"/>
        </w:rPr>
        <w:t>书面</w:t>
      </w:r>
      <w:r>
        <w:rPr>
          <w:rFonts w:hint="eastAsia" w:ascii="仿宋" w:hAnsi="仿宋" w:eastAsia="仿宋" w:cs="仿宋"/>
          <w:color w:val="auto"/>
          <w:sz w:val="24"/>
          <w:szCs w:val="24"/>
          <w:highlight w:val="none"/>
          <w:lang w:val="zh-CN" w:eastAsia="zh-CN" w:bidi="zh-CN"/>
        </w:rPr>
        <w:t>验收申请后，7日内按本项目要求对项目进行验收并出具验收报告。</w:t>
      </w:r>
      <w:r>
        <w:rPr>
          <w:rFonts w:hint="eastAsia" w:ascii="仿宋" w:hAnsi="仿宋" w:eastAsia="仿宋" w:cs="仿宋"/>
          <w:color w:val="auto"/>
          <w:sz w:val="24"/>
          <w:szCs w:val="24"/>
          <w:highlight w:val="none"/>
          <w:lang w:val="en-US" w:eastAsia="zh-CN" w:bidi="zh-CN"/>
        </w:rPr>
        <w:t>采购人</w:t>
      </w:r>
      <w:r>
        <w:rPr>
          <w:rFonts w:hint="eastAsia" w:ascii="仿宋" w:hAnsi="仿宋" w:eastAsia="仿宋" w:cs="仿宋"/>
          <w:color w:val="auto"/>
          <w:sz w:val="24"/>
          <w:szCs w:val="24"/>
          <w:highlight w:val="none"/>
          <w:lang w:val="zh-CN" w:eastAsia="zh-CN" w:bidi="zh-CN"/>
        </w:rPr>
        <w:t>逾期没有进行验收或逾期出具验收报告的，视为</w:t>
      </w:r>
      <w:r>
        <w:rPr>
          <w:rFonts w:hint="eastAsia" w:ascii="仿宋" w:hAnsi="仿宋" w:eastAsia="仿宋" w:cs="仿宋"/>
          <w:color w:val="auto"/>
          <w:sz w:val="24"/>
          <w:szCs w:val="24"/>
          <w:highlight w:val="none"/>
          <w:lang w:val="en-US" w:eastAsia="zh-CN" w:bidi="zh-CN"/>
        </w:rPr>
        <w:t>采购人</w:t>
      </w:r>
      <w:r>
        <w:rPr>
          <w:rFonts w:hint="eastAsia" w:ascii="仿宋" w:hAnsi="仿宋" w:eastAsia="仿宋" w:cs="仿宋"/>
          <w:color w:val="auto"/>
          <w:sz w:val="24"/>
          <w:szCs w:val="24"/>
          <w:highlight w:val="none"/>
          <w:lang w:val="zh-CN" w:eastAsia="zh-CN" w:bidi="zh-CN"/>
        </w:rPr>
        <w:t>认可项目合格。</w:t>
      </w:r>
    </w:p>
    <w:p w14:paraId="355C9858">
      <w:pPr>
        <w:bidi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验收方法</w:t>
      </w:r>
      <w:bookmarkStart w:id="7" w:name="bookmark72"/>
      <w:r>
        <w:rPr>
          <w:rFonts w:hint="eastAsia" w:ascii="仿宋" w:hAnsi="仿宋" w:eastAsia="仿宋" w:cs="仿宋"/>
          <w:color w:val="auto"/>
          <w:sz w:val="24"/>
          <w:szCs w:val="24"/>
          <w:highlight w:val="none"/>
          <w:lang w:val="zh-CN" w:eastAsia="zh-CN" w:bidi="zh-CN"/>
        </w:rPr>
        <w:t>：</w:t>
      </w:r>
    </w:p>
    <w:bookmarkEnd w:id="7"/>
    <w:p w14:paraId="250A7279">
      <w:pPr>
        <w:numPr>
          <w:ilvl w:val="0"/>
          <w:numId w:val="10"/>
        </w:numPr>
        <w:bidi w:val="0"/>
        <w:ind w:left="905" w:leftChars="0" w:hanging="425" w:firstLineChars="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en-US" w:eastAsia="zh-CN" w:bidi="zh-CN"/>
        </w:rPr>
        <w:t xml:space="preserve"> </w:t>
      </w:r>
      <w:r>
        <w:rPr>
          <w:rFonts w:hint="eastAsia" w:ascii="仿宋" w:hAnsi="仿宋" w:eastAsia="仿宋" w:cs="仿宋"/>
          <w:color w:val="auto"/>
          <w:sz w:val="24"/>
          <w:szCs w:val="24"/>
          <w:highlight w:val="none"/>
          <w:lang w:val="zh-CN" w:eastAsia="zh-CN" w:bidi="zh-CN"/>
        </w:rPr>
        <w:t>核对数量及质量：</w:t>
      </w:r>
      <w:r>
        <w:rPr>
          <w:rFonts w:hint="eastAsia" w:ascii="仿宋" w:hAnsi="仿宋" w:eastAsia="仿宋" w:cs="仿宋"/>
          <w:color w:val="auto"/>
          <w:sz w:val="24"/>
          <w:szCs w:val="24"/>
          <w:highlight w:val="none"/>
          <w:lang w:val="en-US" w:eastAsia="zh-CN" w:bidi="zh-CN"/>
        </w:rPr>
        <w:t>采购人</w:t>
      </w:r>
      <w:r>
        <w:rPr>
          <w:rFonts w:hint="eastAsia" w:ascii="仿宋" w:hAnsi="仿宋" w:eastAsia="仿宋" w:cs="仿宋"/>
          <w:color w:val="auto"/>
          <w:sz w:val="24"/>
          <w:szCs w:val="24"/>
          <w:highlight w:val="none"/>
          <w:lang w:val="zh-CN" w:eastAsia="zh-CN" w:bidi="zh-CN"/>
        </w:rPr>
        <w:t>接收到制作完成后的病案数字影像后先核对数量是否准确（即电子影像文件夹总数和病案总数）</w:t>
      </w:r>
    </w:p>
    <w:p w14:paraId="6AD292A4">
      <w:pPr>
        <w:numPr>
          <w:ilvl w:val="0"/>
          <w:numId w:val="10"/>
        </w:numPr>
        <w:bidi w:val="0"/>
        <w:ind w:left="905" w:leftChars="0" w:hanging="425" w:firstLineChars="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抽査数量：数字化影像验收由</w:t>
      </w:r>
      <w:r>
        <w:rPr>
          <w:rFonts w:hint="eastAsia" w:ascii="仿宋" w:hAnsi="仿宋" w:eastAsia="仿宋" w:cs="仿宋"/>
          <w:color w:val="auto"/>
          <w:sz w:val="24"/>
          <w:szCs w:val="24"/>
          <w:highlight w:val="none"/>
          <w:lang w:val="en-US" w:eastAsia="zh-CN" w:bidi="zh-CN"/>
        </w:rPr>
        <w:t>供应商</w:t>
      </w:r>
      <w:r>
        <w:rPr>
          <w:rFonts w:hint="eastAsia" w:ascii="仿宋" w:hAnsi="仿宋" w:eastAsia="仿宋" w:cs="仿宋"/>
          <w:color w:val="auto"/>
          <w:sz w:val="24"/>
          <w:szCs w:val="24"/>
          <w:highlight w:val="none"/>
          <w:lang w:val="zh-CN" w:eastAsia="zh-CN" w:bidi="zh-CN"/>
        </w:rPr>
        <w:t>联合</w:t>
      </w:r>
      <w:r>
        <w:rPr>
          <w:rFonts w:hint="eastAsia" w:ascii="仿宋" w:hAnsi="仿宋" w:eastAsia="仿宋" w:cs="仿宋"/>
          <w:color w:val="auto"/>
          <w:sz w:val="24"/>
          <w:szCs w:val="24"/>
          <w:highlight w:val="none"/>
          <w:lang w:val="en-US" w:eastAsia="zh-CN" w:bidi="zh-CN"/>
        </w:rPr>
        <w:t>采购人</w:t>
      </w:r>
      <w:r>
        <w:rPr>
          <w:rFonts w:hint="eastAsia" w:ascii="仿宋" w:hAnsi="仿宋" w:eastAsia="仿宋" w:cs="仿宋"/>
          <w:color w:val="auto"/>
          <w:sz w:val="24"/>
          <w:szCs w:val="24"/>
          <w:highlight w:val="none"/>
          <w:lang w:val="zh-CN" w:eastAsia="zh-CN" w:bidi="zh-CN"/>
        </w:rPr>
        <w:t>共同随机抽查一定数量的病案图像和纸质病案，比例为数字化病案图像总数的3</w:t>
      </w:r>
      <w:r>
        <w:rPr>
          <w:rFonts w:hint="eastAsia" w:ascii="仿宋" w:hAnsi="仿宋" w:eastAsia="仿宋" w:cs="仿宋"/>
          <w:color w:val="auto"/>
          <w:sz w:val="24"/>
          <w:szCs w:val="24"/>
          <w:highlight w:val="none"/>
          <w:lang w:val="en-US" w:eastAsia="zh-CN" w:bidi="zh-CN"/>
        </w:rPr>
        <w:t>‰</w:t>
      </w:r>
      <w:r>
        <w:rPr>
          <w:rFonts w:hint="eastAsia" w:ascii="仿宋" w:hAnsi="仿宋" w:eastAsia="仿宋" w:cs="仿宋"/>
          <w:color w:val="auto"/>
          <w:sz w:val="24"/>
          <w:szCs w:val="24"/>
          <w:highlight w:val="none"/>
          <w:lang w:val="zh-CN" w:eastAsia="zh-CN" w:bidi="zh-CN"/>
        </w:rPr>
        <w:t>。前、中、后随机抽查，并与纸质病案对照核对数量及质量。</w:t>
      </w:r>
    </w:p>
    <w:p w14:paraId="0BE5D896">
      <w:pPr>
        <w:numPr>
          <w:ilvl w:val="0"/>
          <w:numId w:val="10"/>
        </w:numPr>
        <w:bidi w:val="0"/>
        <w:ind w:left="905" w:leftChars="0" w:hanging="425" w:firstLineChars="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en-US" w:eastAsia="zh-CN" w:bidi="zh-CN"/>
        </w:rPr>
        <w:t>采购人</w:t>
      </w:r>
      <w:r>
        <w:rPr>
          <w:rFonts w:hint="eastAsia" w:ascii="仿宋" w:hAnsi="仿宋" w:eastAsia="仿宋" w:cs="仿宋"/>
          <w:color w:val="auto"/>
          <w:sz w:val="24"/>
          <w:szCs w:val="24"/>
          <w:highlight w:val="none"/>
          <w:lang w:val="zh-CN" w:eastAsia="zh-CN" w:bidi="zh-CN"/>
        </w:rPr>
        <w:t>专职人员进行全程质量督导与普查，对部分病历重点检查病案图像和纸质病案，检查出来不合格的病案图像免费重拍。</w:t>
      </w:r>
    </w:p>
    <w:p w14:paraId="66C0AFD1">
      <w:pPr>
        <w:pStyle w:val="4"/>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验收标准</w:t>
      </w:r>
      <w:bookmarkEnd w:id="5"/>
      <w:bookmarkEnd w:id="6"/>
    </w:p>
    <w:p w14:paraId="0049CBDB">
      <w:pPr>
        <w:numPr>
          <w:ilvl w:val="0"/>
          <w:numId w:val="11"/>
        </w:numPr>
        <w:bidi w:val="0"/>
        <w:ind w:left="905" w:leftChars="0" w:hanging="425" w:firstLineChars="0"/>
        <w:rPr>
          <w:rFonts w:hint="eastAsia" w:ascii="仿宋" w:hAnsi="仿宋" w:eastAsia="仿宋" w:cs="仿宋"/>
          <w:color w:val="auto"/>
          <w:lang w:val="en-US" w:eastAsia="zh-CN"/>
        </w:rPr>
      </w:pPr>
      <w:bookmarkStart w:id="8" w:name="_Toc8355"/>
      <w:bookmarkStart w:id="9" w:name="_Toc22170"/>
      <w:r>
        <w:rPr>
          <w:rFonts w:hint="eastAsia" w:ascii="仿宋" w:hAnsi="仿宋" w:eastAsia="仿宋" w:cs="仿宋"/>
          <w:color w:val="auto"/>
        </w:rPr>
        <w:t>病案图像：</w:t>
      </w:r>
    </w:p>
    <w:p w14:paraId="7604ADF9">
      <w:pPr>
        <w:bidi w:val="0"/>
        <w:ind w:firstLine="480" w:firstLineChars="200"/>
        <w:rPr>
          <w:rFonts w:hint="eastAsia" w:ascii="仿宋" w:hAnsi="仿宋" w:eastAsia="仿宋" w:cs="仿宋"/>
          <w:color w:val="auto"/>
        </w:rPr>
      </w:pPr>
      <w:bookmarkStart w:id="10" w:name="bookmark76"/>
      <w:bookmarkEnd w:id="10"/>
      <w:r>
        <w:rPr>
          <w:rFonts w:hint="eastAsia" w:ascii="仿宋" w:hAnsi="仿宋" w:eastAsia="仿宋" w:cs="仿宋"/>
          <w:color w:val="auto"/>
        </w:rPr>
        <w:t>①数字化病案图像是否与纸质病案完全一致；</w:t>
      </w:r>
    </w:p>
    <w:p w14:paraId="2C9E8A17">
      <w:pPr>
        <w:bidi w:val="0"/>
        <w:ind w:firstLine="480" w:firstLineChars="200"/>
        <w:rPr>
          <w:rFonts w:hint="eastAsia" w:ascii="仿宋" w:hAnsi="仿宋" w:eastAsia="仿宋" w:cs="仿宋"/>
          <w:color w:val="auto"/>
        </w:rPr>
      </w:pPr>
      <w:bookmarkStart w:id="11" w:name="bookmark77"/>
      <w:bookmarkEnd w:id="11"/>
      <w:r>
        <w:rPr>
          <w:rFonts w:hint="eastAsia" w:ascii="仿宋" w:hAnsi="仿宋" w:eastAsia="仿宋" w:cs="仿宋"/>
          <w:color w:val="auto"/>
        </w:rPr>
        <w:t>②数字化病案图像格式和清晰度是否符合要求；</w:t>
      </w:r>
    </w:p>
    <w:p w14:paraId="739401DC">
      <w:pPr>
        <w:bidi w:val="0"/>
        <w:ind w:firstLine="480" w:firstLineChars="200"/>
        <w:rPr>
          <w:rFonts w:hint="eastAsia" w:ascii="仿宋" w:hAnsi="仿宋" w:eastAsia="仿宋" w:cs="仿宋"/>
          <w:color w:val="auto"/>
        </w:rPr>
      </w:pPr>
      <w:bookmarkStart w:id="12" w:name="bookmark78"/>
      <w:bookmarkEnd w:id="12"/>
      <w:r>
        <w:rPr>
          <w:rFonts w:hint="eastAsia" w:ascii="仿宋" w:hAnsi="仿宋" w:eastAsia="仿宋" w:cs="仿宋"/>
          <w:color w:val="auto"/>
        </w:rPr>
        <w:t>③数字化病案的文件夹命名是否合乎标准，是否</w:t>
      </w:r>
      <w:r>
        <w:rPr>
          <w:rFonts w:hint="eastAsia" w:ascii="仿宋" w:hAnsi="仿宋" w:eastAsia="仿宋" w:cs="仿宋"/>
          <w:color w:val="auto"/>
          <w:lang w:eastAsia="zh-CN"/>
        </w:rPr>
        <w:t>已</w:t>
      </w:r>
      <w:r>
        <w:rPr>
          <w:rFonts w:hint="eastAsia" w:ascii="仿宋" w:hAnsi="仿宋" w:eastAsia="仿宋" w:cs="仿宋"/>
          <w:color w:val="auto"/>
        </w:rPr>
        <w:t>分段；</w:t>
      </w:r>
    </w:p>
    <w:p w14:paraId="09A434CC">
      <w:pPr>
        <w:bidi w:val="0"/>
        <w:ind w:firstLine="480" w:firstLineChars="200"/>
        <w:rPr>
          <w:rFonts w:hint="eastAsia" w:ascii="仿宋" w:hAnsi="仿宋" w:eastAsia="仿宋" w:cs="仿宋"/>
          <w:color w:val="auto"/>
        </w:rPr>
      </w:pPr>
      <w:bookmarkStart w:id="13" w:name="bookmark79"/>
      <w:bookmarkEnd w:id="13"/>
      <w:r>
        <w:rPr>
          <w:rFonts w:hint="eastAsia" w:ascii="仿宋" w:hAnsi="仿宋" w:eastAsia="仿宋" w:cs="仿宋"/>
          <w:color w:val="auto"/>
        </w:rPr>
        <w:t>④差错率：依据</w:t>
      </w:r>
      <w:r>
        <w:rPr>
          <w:rFonts w:hint="eastAsia" w:ascii="仿宋" w:hAnsi="仿宋" w:eastAsia="仿宋" w:cs="仿宋"/>
          <w:color w:val="auto"/>
          <w:lang w:val="zh-CN" w:eastAsia="zh-CN"/>
        </w:rPr>
        <w:t>“纸质</w:t>
      </w:r>
      <w:r>
        <w:rPr>
          <w:rFonts w:hint="eastAsia" w:ascii="仿宋" w:hAnsi="仿宋" w:eastAsia="仿宋" w:cs="仿宋"/>
          <w:color w:val="auto"/>
        </w:rPr>
        <w:t>档案数字化技术标准（中华人民共和国档案行业标 准</w:t>
      </w:r>
      <w:r>
        <w:rPr>
          <w:rFonts w:hint="eastAsia" w:ascii="仿宋" w:hAnsi="仿宋" w:eastAsia="仿宋" w:cs="仿宋"/>
          <w:color w:val="auto"/>
          <w:lang w:val="en-US" w:eastAsia="en-US"/>
        </w:rPr>
        <w:t>DA/T31-2005）”11.2.2</w:t>
      </w:r>
      <w:r>
        <w:rPr>
          <w:rFonts w:hint="eastAsia" w:ascii="仿宋" w:hAnsi="仿宋" w:eastAsia="仿宋" w:cs="仿宋"/>
          <w:color w:val="auto"/>
        </w:rPr>
        <w:t>之规定，数字化转换质量抽检的合格率应</w:t>
      </w:r>
      <w:r>
        <w:rPr>
          <w:rFonts w:hint="eastAsia" w:ascii="仿宋" w:hAnsi="仿宋" w:eastAsia="仿宋" w:cs="仿宋"/>
          <w:color w:val="auto"/>
          <w:lang w:val="en-US" w:eastAsia="zh-CN"/>
        </w:rPr>
        <w:t>≥95</w:t>
      </w:r>
      <w:r>
        <w:rPr>
          <w:rFonts w:hint="eastAsia" w:ascii="仿宋" w:hAnsi="仿宋" w:eastAsia="仿宋" w:cs="仿宋"/>
          <w:color w:val="auto"/>
        </w:rPr>
        <w:t>%。</w:t>
      </w:r>
    </w:p>
    <w:p w14:paraId="2B7A5462">
      <w:pPr>
        <w:numPr>
          <w:ilvl w:val="0"/>
          <w:numId w:val="11"/>
        </w:numPr>
        <w:bidi w:val="0"/>
        <w:ind w:left="905" w:leftChars="0" w:hanging="425" w:firstLineChars="0"/>
        <w:rPr>
          <w:rFonts w:hint="eastAsia" w:ascii="仿宋" w:hAnsi="仿宋" w:eastAsia="仿宋" w:cs="仿宋"/>
          <w:color w:val="auto"/>
        </w:rPr>
      </w:pPr>
      <w:r>
        <w:rPr>
          <w:rFonts w:hint="eastAsia" w:ascii="仿宋" w:hAnsi="仿宋" w:eastAsia="仿宋" w:cs="仿宋"/>
          <w:color w:val="auto"/>
        </w:rPr>
        <w:t>首页信息</w:t>
      </w:r>
    </w:p>
    <w:p w14:paraId="15CBBF99">
      <w:pPr>
        <w:bidi w:val="0"/>
        <w:ind w:firstLine="480" w:firstLineChars="200"/>
        <w:rPr>
          <w:rFonts w:hint="eastAsia" w:ascii="仿宋" w:hAnsi="仿宋" w:eastAsia="仿宋" w:cs="仿宋"/>
          <w:color w:val="auto"/>
        </w:rPr>
      </w:pPr>
      <w:bookmarkStart w:id="14" w:name="bookmark80"/>
      <w:bookmarkEnd w:id="14"/>
      <w:r>
        <w:rPr>
          <w:rFonts w:hint="eastAsia" w:ascii="仿宋" w:hAnsi="仿宋" w:eastAsia="仿宋" w:cs="仿宋"/>
          <w:color w:val="auto"/>
        </w:rPr>
        <w:t>①首页信息的数据项是否缺漏；</w:t>
      </w:r>
    </w:p>
    <w:p w14:paraId="2E38E53C">
      <w:pPr>
        <w:bidi w:val="0"/>
        <w:ind w:firstLine="480" w:firstLineChars="200"/>
        <w:rPr>
          <w:rFonts w:hint="eastAsia" w:ascii="仿宋" w:hAnsi="仿宋" w:eastAsia="仿宋" w:cs="仿宋"/>
          <w:color w:val="auto"/>
        </w:rPr>
      </w:pPr>
      <w:bookmarkStart w:id="15" w:name="bookmark81"/>
      <w:bookmarkEnd w:id="15"/>
      <w:r>
        <w:rPr>
          <w:rFonts w:hint="eastAsia" w:ascii="仿宋" w:hAnsi="仿宋" w:eastAsia="仿宋" w:cs="仿宋"/>
          <w:color w:val="auto"/>
        </w:rPr>
        <w:t>②首页数据库项是否缺漏，是否符合</w:t>
      </w:r>
      <w:r>
        <w:rPr>
          <w:rFonts w:hint="eastAsia" w:ascii="仿宋" w:hAnsi="仿宋" w:eastAsia="仿宋" w:cs="仿宋"/>
          <w:color w:val="auto"/>
          <w:lang w:val="zh-CN" w:eastAsia="zh-CN"/>
        </w:rPr>
        <w:t>“建立</w:t>
      </w:r>
      <w:r>
        <w:rPr>
          <w:rFonts w:hint="eastAsia" w:ascii="仿宋" w:hAnsi="仿宋" w:eastAsia="仿宋" w:cs="仿宋"/>
          <w:color w:val="auto"/>
        </w:rPr>
        <w:t>首页信息库技术规范</w:t>
      </w:r>
      <w:r>
        <w:rPr>
          <w:rFonts w:hint="eastAsia" w:ascii="仿宋" w:hAnsi="仿宋" w:eastAsia="仿宋" w:cs="仿宋"/>
          <w:color w:val="auto"/>
          <w:lang w:val="zh-CN" w:eastAsia="zh-CN"/>
        </w:rPr>
        <w:t>”的</w:t>
      </w:r>
      <w:r>
        <w:rPr>
          <w:rFonts w:hint="eastAsia" w:ascii="仿宋" w:hAnsi="仿宋" w:eastAsia="仿宋" w:cs="仿宋"/>
          <w:color w:val="auto"/>
        </w:rPr>
        <w:t>要求， 首页信息的主要数据项（姓名、病案号、出院日期、主要诊断、手术）不得有误， 发现问题应及时做出改正处理。</w:t>
      </w:r>
    </w:p>
    <w:p w14:paraId="7525AC81">
      <w:pPr>
        <w:numPr>
          <w:ilvl w:val="0"/>
          <w:numId w:val="11"/>
        </w:numPr>
        <w:bidi w:val="0"/>
        <w:ind w:left="905" w:leftChars="0" w:hanging="425" w:firstLineChars="0"/>
        <w:rPr>
          <w:rFonts w:hint="eastAsia" w:ascii="仿宋" w:hAnsi="仿宋" w:eastAsia="仿宋" w:cs="仿宋"/>
          <w:color w:val="auto"/>
        </w:rPr>
      </w:pPr>
      <w:r>
        <w:rPr>
          <w:rFonts w:hint="eastAsia" w:ascii="仿宋" w:hAnsi="仿宋" w:eastAsia="仿宋" w:cs="仿宋"/>
          <w:color w:val="auto"/>
        </w:rPr>
        <w:t>其他</w:t>
      </w:r>
    </w:p>
    <w:p w14:paraId="250FB212">
      <w:pPr>
        <w:bidi w:val="0"/>
        <w:ind w:firstLine="480" w:firstLineChars="200"/>
        <w:rPr>
          <w:rFonts w:hint="eastAsia" w:ascii="仿宋" w:hAnsi="仿宋" w:eastAsia="仿宋" w:cs="仿宋"/>
          <w:color w:val="auto"/>
        </w:rPr>
      </w:pPr>
      <w:bookmarkStart w:id="16" w:name="bookmark82"/>
      <w:bookmarkEnd w:id="16"/>
      <w:r>
        <w:rPr>
          <w:rFonts w:hint="eastAsia" w:ascii="仿宋" w:hAnsi="仿宋" w:eastAsia="仿宋" w:cs="仿宋"/>
          <w:color w:val="auto"/>
        </w:rPr>
        <w:t>①</w:t>
      </w:r>
      <w:r>
        <w:rPr>
          <w:rFonts w:hint="eastAsia" w:ascii="仿宋" w:hAnsi="仿宋" w:eastAsia="仿宋" w:cs="仿宋"/>
          <w:color w:val="auto"/>
          <w:lang w:val="en-US" w:eastAsia="zh-CN"/>
        </w:rPr>
        <w:t>采购人</w:t>
      </w:r>
      <w:r>
        <w:rPr>
          <w:rFonts w:hint="eastAsia" w:ascii="仿宋" w:hAnsi="仿宋" w:eastAsia="仿宋" w:cs="仿宋"/>
          <w:color w:val="auto"/>
        </w:rPr>
        <w:t>每天对数字化病案加工过程进行督査，重点检查病案图像和纸质病案信息是否有误。</w:t>
      </w:r>
    </w:p>
    <w:p w14:paraId="406AA27B">
      <w:pPr>
        <w:bidi w:val="0"/>
        <w:ind w:firstLine="480" w:firstLineChars="200"/>
        <w:rPr>
          <w:rFonts w:hint="eastAsia" w:ascii="仿宋" w:hAnsi="仿宋" w:eastAsia="仿宋" w:cs="仿宋"/>
          <w:color w:val="auto"/>
        </w:rPr>
      </w:pPr>
      <w:bookmarkStart w:id="17" w:name="bookmark83"/>
      <w:bookmarkEnd w:id="17"/>
      <w:r>
        <w:rPr>
          <w:rFonts w:hint="eastAsia" w:ascii="仿宋" w:hAnsi="仿宋" w:eastAsia="仿宋" w:cs="仿宋"/>
          <w:color w:val="auto"/>
        </w:rPr>
        <w:t>②</w:t>
      </w:r>
      <w:r>
        <w:rPr>
          <w:rFonts w:hint="eastAsia" w:ascii="仿宋" w:hAnsi="仿宋" w:eastAsia="仿宋" w:cs="仿宋"/>
          <w:color w:val="auto"/>
          <w:lang w:val="en-US" w:eastAsia="zh-CN"/>
        </w:rPr>
        <w:t>采购人</w:t>
      </w:r>
      <w:r>
        <w:rPr>
          <w:rFonts w:hint="eastAsia" w:ascii="仿宋" w:hAnsi="仿宋" w:eastAsia="仿宋" w:cs="仿宋"/>
          <w:color w:val="auto"/>
        </w:rPr>
        <w:t>专职人员进行全程质量督导与普査，对部分病历重点检査病案图像和纸质病案，检查出来不合格的病案图像免费重拍。</w:t>
      </w:r>
      <w:bookmarkStart w:id="18" w:name="bookmark84"/>
      <w:bookmarkEnd w:id="18"/>
    </w:p>
    <w:p w14:paraId="1984F6A8">
      <w:pPr>
        <w:bidi w:val="0"/>
        <w:ind w:firstLine="480" w:firstLineChars="200"/>
        <w:rPr>
          <w:rFonts w:hint="eastAsia" w:ascii="仿宋" w:hAnsi="仿宋" w:eastAsia="仿宋" w:cs="仿宋"/>
          <w:highlight w:val="none"/>
          <w:lang w:val="en-US" w:eastAsia="zh-CN"/>
        </w:rPr>
      </w:pPr>
      <w:r>
        <w:rPr>
          <w:rFonts w:hint="eastAsia" w:ascii="仿宋" w:hAnsi="仿宋" w:eastAsia="仿宋" w:cs="仿宋"/>
          <w:color w:val="auto"/>
        </w:rPr>
        <w:t>③数字化病案检索及使用过程中，如发现图片质量或其他问题，</w:t>
      </w:r>
      <w:r>
        <w:rPr>
          <w:rFonts w:hint="eastAsia" w:ascii="仿宋" w:hAnsi="仿宋" w:eastAsia="仿宋" w:cs="仿宋"/>
          <w:color w:val="auto"/>
          <w:lang w:val="en-US" w:eastAsia="zh-CN"/>
        </w:rPr>
        <w:t>供应商</w:t>
      </w:r>
      <w:r>
        <w:rPr>
          <w:rFonts w:hint="eastAsia" w:ascii="仿宋" w:hAnsi="仿宋" w:eastAsia="仿宋" w:cs="仿宋"/>
          <w:color w:val="auto"/>
        </w:rPr>
        <w:t>应指定专人负责整改并追责，</w:t>
      </w:r>
      <w:r>
        <w:rPr>
          <w:rFonts w:hint="eastAsia" w:ascii="仿宋" w:hAnsi="仿宋" w:eastAsia="仿宋" w:cs="仿宋"/>
          <w:color w:val="auto"/>
          <w:lang w:val="en-US" w:eastAsia="zh-CN"/>
        </w:rPr>
        <w:t>采购人</w:t>
      </w:r>
      <w:r>
        <w:rPr>
          <w:rFonts w:hint="eastAsia" w:ascii="仿宋" w:hAnsi="仿宋" w:eastAsia="仿宋" w:cs="仿宋"/>
          <w:color w:val="auto"/>
        </w:rPr>
        <w:t>每月对问题整改方案和结果进行督査。</w:t>
      </w:r>
      <w:r>
        <w:rPr>
          <w:rFonts w:hint="eastAsia" w:ascii="仿宋" w:hAnsi="仿宋" w:eastAsia="仿宋" w:cs="仿宋"/>
          <w:color w:val="auto"/>
          <w:lang w:val="en-US" w:eastAsia="zh-CN"/>
        </w:rPr>
        <w:t xml:space="preserve">      </w:t>
      </w:r>
      <w:r>
        <w:rPr>
          <w:rFonts w:hint="eastAsia"/>
          <w:color w:val="auto"/>
          <w:lang w:val="en-US" w:eastAsia="zh-CN"/>
        </w:rPr>
        <w:t xml:space="preserve">  </w:t>
      </w:r>
    </w:p>
    <w:p w14:paraId="10494450">
      <w:pPr>
        <w:pStyle w:val="4"/>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售后服务</w:t>
      </w:r>
      <w:bookmarkEnd w:id="8"/>
      <w:bookmarkEnd w:id="9"/>
    </w:p>
    <w:p w14:paraId="23ED9956">
      <w:pPr>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1.故障报修的响应时间：周一至周五9:00～17:00期间为0.5小时。若电话中无法解决，4小时内到达现场进行维护。</w:t>
      </w:r>
    </w:p>
    <w:p w14:paraId="62078F52">
      <w:pPr>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2.系统相关所有硬件设备及软件平台由系统商提供初装调试，供应商提供维护升级服务。</w:t>
      </w:r>
    </w:p>
    <w:p w14:paraId="1B59CAAF">
      <w:pPr>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3.供应商提供完整可行的系统维护文档和系统设计说明，并提供有效的系统安装包和安装说明，整个项目实施前安排资深讲师为医院相关工作人员提供专业理论培训和操作讲解。</w:t>
      </w:r>
    </w:p>
    <w:p w14:paraId="3DFFCA67">
      <w:pPr>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4.项目质保期：本项目中病案数字化管理与应用服务系统，供应商应不少于一年的免费售后服务。</w:t>
      </w:r>
    </w:p>
    <w:p w14:paraId="0BF46699">
      <w:pPr>
        <w:rPr>
          <w:rFonts w:hint="eastAsia" w:ascii="仿宋" w:hAnsi="仿宋" w:eastAsia="仿宋" w:cs="仿宋"/>
          <w:b/>
          <w:sz w:val="30"/>
          <w:szCs w:val="24"/>
          <w:highlight w:val="none"/>
          <w:lang w:val="en-US" w:eastAsia="zh-CN" w:bidi="zh-CN"/>
        </w:rPr>
      </w:pPr>
      <w:r>
        <w:rPr>
          <w:rFonts w:hint="eastAsia" w:ascii="仿宋" w:hAnsi="仿宋" w:eastAsia="仿宋" w:cs="仿宋"/>
          <w:b/>
          <w:sz w:val="30"/>
          <w:szCs w:val="24"/>
          <w:highlight w:val="none"/>
          <w:lang w:val="en-US" w:eastAsia="zh-CN" w:bidi="zh-CN"/>
        </w:rPr>
        <w:t>六、评分细则</w:t>
      </w:r>
    </w:p>
    <w:p w14:paraId="1D109E8F">
      <w:pPr>
        <w:spacing w:line="360" w:lineRule="auto"/>
        <w:ind w:firstLine="480" w:firstLineChars="200"/>
        <w:rPr>
          <w:rFonts w:eastAsia="宋体"/>
          <w:sz w:val="24"/>
          <w:szCs w:val="24"/>
        </w:rPr>
      </w:pPr>
      <w:r>
        <w:rPr>
          <w:rFonts w:hint="eastAsia"/>
          <w:sz w:val="24"/>
          <w:szCs w:val="24"/>
          <w:lang w:val="en-US" w:eastAsia="zh-CN"/>
        </w:rPr>
        <w:t>1</w:t>
      </w:r>
      <w:r>
        <w:rPr>
          <w:rFonts w:eastAsia="宋体"/>
          <w:sz w:val="24"/>
          <w:szCs w:val="24"/>
        </w:rPr>
        <w:t>、本项目采用</w:t>
      </w:r>
      <w:r>
        <w:rPr>
          <w:rFonts w:eastAsia="宋体"/>
          <w:sz w:val="24"/>
          <w:szCs w:val="24"/>
          <w:u w:val="single"/>
        </w:rPr>
        <w:t xml:space="preserve"> </w:t>
      </w:r>
      <w:r>
        <w:rPr>
          <w:rFonts w:eastAsia="宋体"/>
          <w:b/>
          <w:sz w:val="24"/>
          <w:szCs w:val="24"/>
          <w:u w:val="single"/>
        </w:rPr>
        <w:t>综合评分法</w:t>
      </w:r>
      <w:r>
        <w:rPr>
          <w:rFonts w:eastAsia="宋体"/>
          <w:sz w:val="24"/>
          <w:szCs w:val="24"/>
          <w:u w:val="single"/>
        </w:rPr>
        <w:t xml:space="preserve"> </w:t>
      </w:r>
      <w:r>
        <w:rPr>
          <w:rFonts w:eastAsia="宋体"/>
          <w:sz w:val="24"/>
          <w:szCs w:val="24"/>
        </w:rPr>
        <w:t>，即指响应文件满足本项目采购文件全部实质性要求，且按照评审因素的量化指标，经评审后得分最高的供应商推荐为成交商的评审方法。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839"/>
        <w:gridCol w:w="696"/>
        <w:gridCol w:w="6138"/>
      </w:tblGrid>
      <w:tr w14:paraId="659C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noWrap w:val="0"/>
            <w:vAlign w:val="center"/>
          </w:tcPr>
          <w:p w14:paraId="6A9531CC">
            <w:pPr>
              <w:bidi w:val="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评审项目</w:t>
            </w:r>
          </w:p>
        </w:tc>
        <w:tc>
          <w:tcPr>
            <w:tcW w:w="0" w:type="auto"/>
            <w:noWrap w:val="0"/>
            <w:vAlign w:val="center"/>
          </w:tcPr>
          <w:p w14:paraId="03DE193F">
            <w:pPr>
              <w:bidi w:val="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评审分项</w:t>
            </w:r>
          </w:p>
        </w:tc>
        <w:tc>
          <w:tcPr>
            <w:tcW w:w="0" w:type="auto"/>
            <w:noWrap w:val="0"/>
            <w:vAlign w:val="center"/>
          </w:tcPr>
          <w:p w14:paraId="6C31A369">
            <w:pPr>
              <w:bidi w:val="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分值</w:t>
            </w:r>
          </w:p>
        </w:tc>
        <w:tc>
          <w:tcPr>
            <w:tcW w:w="0" w:type="auto"/>
            <w:noWrap w:val="0"/>
            <w:vAlign w:val="center"/>
          </w:tcPr>
          <w:p w14:paraId="6D580FDC">
            <w:pPr>
              <w:bidi w:val="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评分标准</w:t>
            </w:r>
          </w:p>
        </w:tc>
      </w:tr>
      <w:tr w14:paraId="3BB4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noWrap w:val="0"/>
            <w:vAlign w:val="center"/>
          </w:tcPr>
          <w:p w14:paraId="06037D48">
            <w:pPr>
              <w:bidi w:val="0"/>
              <w:rPr>
                <w:rFonts w:hint="eastAsia" w:ascii="仿宋" w:hAnsi="仿宋" w:eastAsia="仿宋" w:cs="仿宋"/>
                <w:color w:val="auto"/>
                <w:highlight w:val="none"/>
              </w:rPr>
            </w:pPr>
            <w:r>
              <w:rPr>
                <w:rFonts w:hint="eastAsia" w:ascii="仿宋" w:hAnsi="仿宋" w:eastAsia="仿宋" w:cs="仿宋"/>
                <w:color w:val="auto"/>
                <w:highlight w:val="none"/>
              </w:rPr>
              <w:t>价格部分</w:t>
            </w:r>
          </w:p>
          <w:p w14:paraId="22CF82D8">
            <w:pPr>
              <w:bidi w:val="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分）</w:t>
            </w:r>
          </w:p>
        </w:tc>
        <w:tc>
          <w:tcPr>
            <w:tcW w:w="0" w:type="auto"/>
            <w:noWrap w:val="0"/>
            <w:vAlign w:val="center"/>
          </w:tcPr>
          <w:p w14:paraId="2A3465EC">
            <w:pPr>
              <w:bidi w:val="0"/>
              <w:rPr>
                <w:rFonts w:hint="eastAsia" w:ascii="仿宋" w:hAnsi="仿宋" w:eastAsia="仿宋" w:cs="仿宋"/>
                <w:color w:val="auto"/>
                <w:highlight w:val="none"/>
              </w:rPr>
            </w:pPr>
            <w:r>
              <w:rPr>
                <w:rFonts w:hint="eastAsia" w:ascii="仿宋" w:hAnsi="仿宋" w:eastAsia="仿宋" w:cs="仿宋"/>
                <w:color w:val="auto"/>
                <w:highlight w:val="none"/>
              </w:rPr>
              <w:t>报价得分</w:t>
            </w:r>
          </w:p>
        </w:tc>
        <w:tc>
          <w:tcPr>
            <w:tcW w:w="0" w:type="auto"/>
            <w:noWrap w:val="0"/>
            <w:vAlign w:val="center"/>
          </w:tcPr>
          <w:p w14:paraId="7B20C7FF">
            <w:pPr>
              <w:bidi w:val="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25</w:t>
            </w:r>
          </w:p>
        </w:tc>
        <w:tc>
          <w:tcPr>
            <w:tcW w:w="0" w:type="auto"/>
            <w:noWrap w:val="0"/>
            <w:vAlign w:val="center"/>
          </w:tcPr>
          <w:p w14:paraId="150C11F2">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满足招标文件要求且投标价格最低的投标报价为评标基准价（投标总报价），其价格分为满分（15分）。其他合格投标人的投标报价得分按如下公式计算：投标报价得分=（评标基准价/投标总报价）×15。</w:t>
            </w:r>
          </w:p>
          <w:p w14:paraId="4FFB8112">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备注：</w:t>
            </w:r>
          </w:p>
          <w:p w14:paraId="326F9425">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1）符合本招标文件“政府采购政策”规定的，在评审时予以价格扣除，用扣除后的价格参与评审。</w:t>
            </w:r>
          </w:p>
          <w:p w14:paraId="0F7924E8">
            <w:pPr>
              <w:bidi w:val="0"/>
              <w:rPr>
                <w:rFonts w:hint="eastAsia" w:ascii="仿宋" w:hAnsi="仿宋" w:eastAsia="仿宋" w:cs="仿宋"/>
                <w:color w:val="auto"/>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0F2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0" w:type="auto"/>
            <w:vMerge w:val="restart"/>
            <w:tcBorders>
              <w:top w:val="single" w:color="auto" w:sz="4" w:space="0"/>
            </w:tcBorders>
            <w:noWrap w:val="0"/>
            <w:vAlign w:val="center"/>
          </w:tcPr>
          <w:p w14:paraId="3C60DABA">
            <w:pPr>
              <w:bidi w:val="0"/>
              <w:rPr>
                <w:rFonts w:hint="eastAsia" w:ascii="仿宋" w:hAnsi="仿宋" w:eastAsia="仿宋" w:cs="仿宋"/>
                <w:color w:val="auto"/>
                <w:highlight w:val="none"/>
                <w:lang w:val="en-US" w:eastAsia="zh-CN"/>
              </w:rPr>
            </w:pPr>
          </w:p>
          <w:p w14:paraId="0B383A9F">
            <w:pPr>
              <w:bidi w:val="0"/>
              <w:rPr>
                <w:rFonts w:hint="eastAsia" w:ascii="仿宋" w:hAnsi="仿宋" w:eastAsia="仿宋" w:cs="仿宋"/>
                <w:color w:val="auto"/>
                <w:highlight w:val="none"/>
                <w:lang w:val="en-US" w:eastAsia="zh-CN"/>
              </w:rPr>
            </w:pPr>
          </w:p>
          <w:p w14:paraId="00D3F6B6">
            <w:pPr>
              <w:bidi w:val="0"/>
              <w:rPr>
                <w:rFonts w:hint="eastAsia" w:ascii="仿宋" w:hAnsi="仿宋" w:eastAsia="仿宋" w:cs="仿宋"/>
                <w:color w:val="auto"/>
                <w:highlight w:val="none"/>
                <w:lang w:val="en-US" w:eastAsia="zh-CN"/>
              </w:rPr>
            </w:pPr>
          </w:p>
          <w:p w14:paraId="6CB5ACC3">
            <w:pPr>
              <w:bidi w:val="0"/>
              <w:rPr>
                <w:rFonts w:hint="eastAsia" w:ascii="仿宋" w:hAnsi="仿宋" w:eastAsia="仿宋" w:cs="仿宋"/>
                <w:color w:val="auto"/>
                <w:highlight w:val="none"/>
                <w:lang w:val="en-US" w:eastAsia="zh-CN"/>
              </w:rPr>
            </w:pPr>
          </w:p>
          <w:p w14:paraId="687E594A">
            <w:pPr>
              <w:bidi w:val="0"/>
              <w:rPr>
                <w:rFonts w:hint="eastAsia" w:ascii="仿宋" w:hAnsi="仿宋" w:eastAsia="仿宋" w:cs="仿宋"/>
                <w:color w:val="auto"/>
                <w:highlight w:val="none"/>
                <w:lang w:val="en-US" w:eastAsia="zh-CN"/>
              </w:rPr>
            </w:pPr>
          </w:p>
          <w:p w14:paraId="59D5E944">
            <w:pPr>
              <w:bidi w:val="0"/>
              <w:rPr>
                <w:rFonts w:hint="eastAsia" w:ascii="仿宋" w:hAnsi="仿宋" w:eastAsia="仿宋" w:cs="仿宋"/>
                <w:color w:val="auto"/>
                <w:highlight w:val="none"/>
                <w:lang w:val="en-US" w:eastAsia="zh-CN"/>
              </w:rPr>
            </w:pPr>
          </w:p>
          <w:p w14:paraId="19586FAF">
            <w:pPr>
              <w:bidi w:val="0"/>
              <w:rPr>
                <w:rFonts w:hint="eastAsia" w:ascii="仿宋" w:hAnsi="仿宋" w:eastAsia="仿宋" w:cs="仿宋"/>
                <w:color w:val="auto"/>
                <w:highlight w:val="none"/>
                <w:lang w:val="en-US" w:eastAsia="zh-CN"/>
              </w:rPr>
            </w:pPr>
          </w:p>
          <w:p w14:paraId="61A037A3">
            <w:pPr>
              <w:bidi w:val="0"/>
              <w:rPr>
                <w:rFonts w:hint="eastAsia" w:ascii="仿宋" w:hAnsi="仿宋" w:eastAsia="仿宋" w:cs="仿宋"/>
                <w:color w:val="auto"/>
                <w:highlight w:val="none"/>
                <w:lang w:val="en-US" w:eastAsia="zh-CN"/>
              </w:rPr>
            </w:pPr>
          </w:p>
          <w:p w14:paraId="182FAF01">
            <w:pPr>
              <w:bidi w:val="0"/>
              <w:rPr>
                <w:rFonts w:hint="eastAsia" w:ascii="仿宋" w:hAnsi="仿宋" w:eastAsia="仿宋" w:cs="仿宋"/>
                <w:color w:val="auto"/>
                <w:highlight w:val="none"/>
                <w:lang w:val="en-US" w:eastAsia="zh-CN"/>
              </w:rPr>
            </w:pPr>
          </w:p>
          <w:p w14:paraId="5982545B">
            <w:pPr>
              <w:bidi w:val="0"/>
              <w:rPr>
                <w:rFonts w:hint="eastAsia" w:ascii="仿宋" w:hAnsi="仿宋" w:eastAsia="仿宋" w:cs="仿宋"/>
                <w:color w:val="auto"/>
                <w:highlight w:val="none"/>
                <w:lang w:val="en-US" w:eastAsia="zh-CN"/>
              </w:rPr>
            </w:pPr>
          </w:p>
          <w:p w14:paraId="109BAA90">
            <w:pPr>
              <w:bidi w:val="0"/>
              <w:rPr>
                <w:rFonts w:hint="eastAsia" w:ascii="仿宋" w:hAnsi="仿宋" w:eastAsia="仿宋" w:cs="仿宋"/>
                <w:color w:val="auto"/>
                <w:highlight w:val="none"/>
                <w:lang w:val="en-US" w:eastAsia="zh-CN"/>
              </w:rPr>
            </w:pPr>
          </w:p>
          <w:p w14:paraId="1444D387">
            <w:pPr>
              <w:bidi w:val="0"/>
              <w:rPr>
                <w:rFonts w:hint="eastAsia" w:ascii="仿宋" w:hAnsi="仿宋" w:eastAsia="仿宋" w:cs="仿宋"/>
                <w:color w:val="auto"/>
                <w:highlight w:val="none"/>
                <w:lang w:val="en-US" w:eastAsia="zh-CN"/>
              </w:rPr>
            </w:pPr>
          </w:p>
          <w:p w14:paraId="0F831D31">
            <w:pPr>
              <w:bidi w:val="0"/>
              <w:rPr>
                <w:rFonts w:hint="eastAsia" w:ascii="仿宋" w:hAnsi="仿宋" w:eastAsia="仿宋" w:cs="仿宋"/>
                <w:color w:val="auto"/>
                <w:highlight w:val="none"/>
                <w:lang w:val="en-US" w:eastAsia="zh-CN"/>
              </w:rPr>
            </w:pPr>
          </w:p>
          <w:p w14:paraId="55367295">
            <w:pPr>
              <w:bidi w:val="0"/>
              <w:rPr>
                <w:rFonts w:hint="eastAsia" w:ascii="仿宋" w:hAnsi="仿宋" w:eastAsia="仿宋" w:cs="仿宋"/>
                <w:color w:val="auto"/>
                <w:highlight w:val="none"/>
                <w:lang w:val="en-US" w:eastAsia="zh-CN"/>
              </w:rPr>
            </w:pPr>
          </w:p>
          <w:p w14:paraId="52E95F57">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商务技术部分</w:t>
            </w:r>
          </w:p>
          <w:p w14:paraId="3811C4D8">
            <w:pPr>
              <w:bidi w:val="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（75分）</w:t>
            </w:r>
          </w:p>
        </w:tc>
        <w:tc>
          <w:tcPr>
            <w:tcW w:w="0" w:type="auto"/>
            <w:tcBorders>
              <w:top w:val="single" w:color="auto" w:sz="4" w:space="0"/>
            </w:tcBorders>
            <w:noWrap w:val="0"/>
            <w:vAlign w:val="center"/>
          </w:tcPr>
          <w:p w14:paraId="03122B05">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体系认证</w:t>
            </w:r>
          </w:p>
        </w:tc>
        <w:tc>
          <w:tcPr>
            <w:tcW w:w="0" w:type="auto"/>
            <w:tcBorders>
              <w:top w:val="single" w:color="auto" w:sz="4" w:space="0"/>
            </w:tcBorders>
            <w:noWrap w:val="0"/>
            <w:vAlign w:val="center"/>
          </w:tcPr>
          <w:p w14:paraId="54938B84">
            <w:pPr>
              <w:bidi w:val="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0" w:type="auto"/>
            <w:tcBorders>
              <w:top w:val="single" w:color="auto" w:sz="4" w:space="0"/>
            </w:tcBorders>
            <w:noWrap w:val="0"/>
            <w:vAlign w:val="center"/>
          </w:tcPr>
          <w:p w14:paraId="21DDCA18">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1）供应商具备ISO9001质量管理体系认证资质得2分；</w:t>
            </w:r>
          </w:p>
          <w:p w14:paraId="7F631CFA">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2）供应商具有ISO20000信息技术服务管理体系认证资质得2分；</w:t>
            </w:r>
          </w:p>
          <w:p w14:paraId="0DE0EEF1">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3）供应商具有ISO27001信息安全管理体系认证证书得2分；</w:t>
            </w:r>
          </w:p>
          <w:p w14:paraId="0E3E7DE6">
            <w:pPr>
              <w:bidi w:val="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注：要求</w:t>
            </w:r>
            <w:r>
              <w:rPr>
                <w:rFonts w:hint="eastAsia" w:ascii="仿宋" w:hAnsi="仿宋" w:eastAsia="仿宋" w:cs="仿宋"/>
                <w:color w:val="auto"/>
                <w:sz w:val="24"/>
                <w:szCs w:val="24"/>
                <w:highlight w:val="none"/>
              </w:rPr>
              <w:t>认证覆盖的业务范围</w:t>
            </w:r>
            <w:r>
              <w:rPr>
                <w:rFonts w:hint="eastAsia" w:ascii="仿宋" w:hAnsi="仿宋" w:eastAsia="仿宋" w:cs="仿宋"/>
                <w:color w:val="auto"/>
                <w:sz w:val="24"/>
                <w:szCs w:val="24"/>
                <w:highlight w:val="none"/>
                <w:lang w:val="en-US" w:eastAsia="zh-CN"/>
              </w:rPr>
              <w:t>必须包含</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企业档案管理服务</w:t>
            </w:r>
            <w:r>
              <w:rPr>
                <w:rFonts w:hint="eastAsia" w:ascii="仿宋" w:hAnsi="仿宋" w:eastAsia="仿宋" w:cs="仿宋"/>
                <w:color w:val="auto"/>
                <w:sz w:val="24"/>
                <w:szCs w:val="24"/>
                <w:highlight w:val="none"/>
              </w:rPr>
              <w:t>，提供证书</w:t>
            </w:r>
            <w:r>
              <w:rPr>
                <w:rFonts w:hint="eastAsia" w:ascii="仿宋" w:hAnsi="仿宋" w:eastAsia="仿宋" w:cs="仿宋"/>
                <w:color w:val="auto"/>
                <w:sz w:val="24"/>
                <w:szCs w:val="24"/>
                <w:highlight w:val="none"/>
                <w:shd w:val="clear" w:color="auto" w:fill="FFFFFF"/>
              </w:rPr>
              <w:t>复印件加盖公章，否则不得分。</w:t>
            </w:r>
          </w:p>
        </w:tc>
      </w:tr>
      <w:tr w14:paraId="6F6C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0" w:type="auto"/>
            <w:vMerge w:val="continue"/>
            <w:tcBorders/>
            <w:noWrap w:val="0"/>
            <w:vAlign w:val="center"/>
          </w:tcPr>
          <w:p w14:paraId="34FAC93F">
            <w:pPr>
              <w:bidi w:val="0"/>
              <w:rPr>
                <w:rFonts w:hint="eastAsia" w:ascii="仿宋" w:hAnsi="仿宋" w:eastAsia="仿宋" w:cs="仿宋"/>
                <w:color w:val="auto"/>
                <w:highlight w:val="none"/>
              </w:rPr>
            </w:pPr>
          </w:p>
        </w:tc>
        <w:tc>
          <w:tcPr>
            <w:tcW w:w="0" w:type="auto"/>
            <w:tcBorders>
              <w:top w:val="single" w:color="auto" w:sz="4" w:space="0"/>
            </w:tcBorders>
            <w:noWrap w:val="0"/>
            <w:vAlign w:val="center"/>
          </w:tcPr>
          <w:p w14:paraId="076FF4B7">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企业实力</w:t>
            </w:r>
          </w:p>
        </w:tc>
        <w:tc>
          <w:tcPr>
            <w:tcW w:w="0" w:type="auto"/>
            <w:tcBorders>
              <w:top w:val="single" w:color="auto" w:sz="4" w:space="0"/>
            </w:tcBorders>
            <w:noWrap w:val="0"/>
            <w:vAlign w:val="center"/>
          </w:tcPr>
          <w:p w14:paraId="12049D86">
            <w:pPr>
              <w:bidi w:val="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14</w:t>
            </w:r>
          </w:p>
        </w:tc>
        <w:tc>
          <w:tcPr>
            <w:tcW w:w="0" w:type="auto"/>
            <w:tcBorders>
              <w:top w:val="single" w:color="auto" w:sz="4" w:space="0"/>
            </w:tcBorders>
            <w:noWrap w:val="0"/>
            <w:vAlign w:val="center"/>
          </w:tcPr>
          <w:p w14:paraId="59AC960E">
            <w:pPr>
              <w:widowControl/>
              <w:spacing w:line="360" w:lineRule="auto"/>
              <w:jc w:val="left"/>
              <w:textAlignment w:val="center"/>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w:t>
            </w:r>
            <w:r>
              <w:rPr>
                <w:rFonts w:hint="eastAsia" w:ascii="仿宋" w:hAnsi="仿宋" w:eastAsia="仿宋" w:cs="仿宋"/>
                <w:b w:val="0"/>
                <w:bCs w:val="0"/>
                <w:sz w:val="24"/>
                <w:highlight w:val="none"/>
              </w:rPr>
              <w:t>投标</w:t>
            </w:r>
            <w:r>
              <w:rPr>
                <w:rFonts w:hint="eastAsia" w:ascii="仿宋" w:hAnsi="仿宋" w:eastAsia="仿宋" w:cs="仿宋"/>
                <w:b w:val="0"/>
                <w:bCs w:val="0"/>
                <w:sz w:val="24"/>
                <w:highlight w:val="none"/>
                <w:lang w:eastAsia="zh-CN"/>
              </w:rPr>
              <w:t>人</w:t>
            </w:r>
            <w:r>
              <w:rPr>
                <w:rFonts w:hint="eastAsia" w:ascii="仿宋" w:hAnsi="仿宋" w:eastAsia="仿宋" w:cs="仿宋"/>
                <w:b w:val="0"/>
                <w:bCs w:val="0"/>
                <w:sz w:val="24"/>
                <w:highlight w:val="none"/>
              </w:rPr>
              <w:t>提供所投标产品的用户通过</w:t>
            </w:r>
            <w:r>
              <w:rPr>
                <w:rFonts w:hint="eastAsia" w:ascii="仿宋" w:hAnsi="仿宋" w:eastAsia="仿宋" w:cs="仿宋"/>
                <w:b w:val="0"/>
                <w:bCs w:val="0"/>
                <w:sz w:val="24"/>
                <w:highlight w:val="none"/>
                <w:lang w:val="en-US" w:eastAsia="zh-CN"/>
              </w:rPr>
              <w:t>电子病历5级</w:t>
            </w:r>
            <w:r>
              <w:rPr>
                <w:rFonts w:hint="eastAsia" w:ascii="仿宋" w:hAnsi="仿宋" w:eastAsia="仿宋" w:cs="仿宋"/>
                <w:b w:val="0"/>
                <w:bCs w:val="0"/>
                <w:sz w:val="24"/>
                <w:highlight w:val="none"/>
              </w:rPr>
              <w:t>测评的证明材料。</w:t>
            </w:r>
            <w:r>
              <w:rPr>
                <w:rFonts w:hint="eastAsia" w:ascii="仿宋" w:hAnsi="仿宋" w:eastAsia="仿宋" w:cs="仿宋"/>
                <w:b w:val="0"/>
                <w:bCs w:val="0"/>
                <w:sz w:val="24"/>
                <w:highlight w:val="none"/>
                <w:lang w:val="en-US" w:eastAsia="zh-CN"/>
              </w:rPr>
              <w:t>每提供1个用户</w:t>
            </w:r>
            <w:r>
              <w:rPr>
                <w:rFonts w:hint="eastAsia" w:ascii="仿宋" w:hAnsi="仿宋" w:eastAsia="仿宋" w:cs="仿宋"/>
                <w:b w:val="0"/>
                <w:bCs w:val="0"/>
                <w:sz w:val="24"/>
                <w:highlight w:val="none"/>
              </w:rPr>
              <w:t>得</w:t>
            </w:r>
            <w:r>
              <w:rPr>
                <w:rFonts w:hint="eastAsia" w:ascii="仿宋" w:hAnsi="仿宋" w:eastAsia="仿宋" w:cs="仿宋"/>
                <w:b w:val="0"/>
                <w:bCs w:val="0"/>
                <w:sz w:val="24"/>
                <w:highlight w:val="none"/>
                <w:lang w:val="en-US" w:eastAsia="zh-CN"/>
              </w:rPr>
              <w:t>1</w:t>
            </w:r>
            <w:r>
              <w:rPr>
                <w:rFonts w:hint="eastAsia" w:ascii="仿宋" w:hAnsi="仿宋" w:eastAsia="仿宋" w:cs="仿宋"/>
                <w:b w:val="0"/>
                <w:bCs w:val="0"/>
                <w:sz w:val="24"/>
                <w:highlight w:val="none"/>
              </w:rPr>
              <w:t>分，</w:t>
            </w:r>
            <w:r>
              <w:rPr>
                <w:rFonts w:hint="eastAsia" w:ascii="仿宋" w:hAnsi="仿宋" w:eastAsia="仿宋" w:cs="仿宋"/>
                <w:b w:val="0"/>
                <w:bCs w:val="0"/>
                <w:sz w:val="24"/>
                <w:highlight w:val="none"/>
                <w:lang w:val="en-US" w:eastAsia="zh-CN"/>
              </w:rPr>
              <w:t>最多得3分；</w:t>
            </w:r>
          </w:p>
          <w:p w14:paraId="5279D286">
            <w:pPr>
              <w:widowControl/>
              <w:spacing w:line="360" w:lineRule="auto"/>
              <w:jc w:val="left"/>
              <w:textAlignment w:val="center"/>
              <w:rPr>
                <w:rFonts w:hint="eastAsia" w:ascii="仿宋" w:hAnsi="仿宋" w:eastAsia="仿宋" w:cs="仿宋"/>
                <w:b w:val="0"/>
                <w:bCs w:val="0"/>
                <w:color w:val="auto"/>
                <w:highlight w:val="none"/>
                <w:lang w:val="en-US" w:eastAsia="zh-CN"/>
              </w:rPr>
            </w:pPr>
            <w:r>
              <w:rPr>
                <w:rFonts w:hint="eastAsia" w:ascii="仿宋" w:hAnsi="仿宋" w:eastAsia="仿宋" w:cs="仿宋"/>
                <w:b w:val="0"/>
                <w:bCs w:val="0"/>
                <w:sz w:val="24"/>
                <w:highlight w:val="none"/>
                <w:lang w:val="en-US" w:eastAsia="zh-CN"/>
              </w:rPr>
              <w:t>2、投标人参与制定医疗信息行业相关的国际、国家、军队、行业、团体标准的，提供证明材料得2分，最多得2分(需提供标准级别、标准号、颁布年月和标准归口单位)</w:t>
            </w:r>
          </w:p>
          <w:p w14:paraId="7CC2401B">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3、供应商具有病案数字化生产服务中关于病案文件无损采集相关专利的，需含有“无损病案”“无损采集”关键字，每提供一个得2分，共4分；</w:t>
            </w:r>
          </w:p>
          <w:p w14:paraId="099EC2C9">
            <w:pPr>
              <w:pStyle w:val="12"/>
              <w:rPr>
                <w:rFonts w:hint="eastAsia" w:ascii="仿宋" w:hAnsi="仿宋" w:eastAsia="仿宋" w:cs="仿宋"/>
                <w:color w:val="auto"/>
                <w:sz w:val="24"/>
                <w:szCs w:val="22"/>
                <w:highlight w:val="none"/>
                <w:lang w:val="en-US" w:eastAsia="zh-CN" w:bidi="zh-CN"/>
              </w:rPr>
            </w:pPr>
            <w:r>
              <w:rPr>
                <w:rFonts w:hint="eastAsia" w:ascii="仿宋" w:hAnsi="仿宋" w:eastAsia="仿宋" w:cs="仿宋"/>
                <w:color w:val="auto"/>
                <w:sz w:val="24"/>
                <w:szCs w:val="20"/>
                <w:highlight w:val="none"/>
                <w:lang w:val="en-US" w:eastAsia="zh-CN"/>
              </w:rPr>
              <w:t>4、</w:t>
            </w:r>
            <w:r>
              <w:rPr>
                <w:rFonts w:hint="eastAsia" w:ascii="仿宋" w:hAnsi="仿宋" w:eastAsia="仿宋" w:cs="仿宋"/>
                <w:color w:val="auto"/>
                <w:sz w:val="24"/>
                <w:szCs w:val="22"/>
                <w:highlight w:val="none"/>
                <w:lang w:val="en-US" w:eastAsia="zh-CN" w:bidi="zh-CN"/>
              </w:rPr>
              <w:t>供应商具有病案数字化系统软著并包含“OCR识别”“数字化档案管理”“病案脱敏”“图像优化”“ETL数据治理”关键字的，每提供1个得1分，共5分。</w:t>
            </w:r>
          </w:p>
          <w:p w14:paraId="7C85346E">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注：提供以上证明材料、软著、专利复印件并加盖公章，否则不得分。</w:t>
            </w:r>
          </w:p>
        </w:tc>
      </w:tr>
      <w:tr w14:paraId="245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0" w:type="auto"/>
            <w:vMerge w:val="continue"/>
            <w:tcBorders/>
            <w:noWrap w:val="0"/>
            <w:vAlign w:val="center"/>
          </w:tcPr>
          <w:p w14:paraId="4CF8BF25">
            <w:pPr>
              <w:bidi w:val="0"/>
              <w:rPr>
                <w:rFonts w:hint="eastAsia" w:ascii="仿宋" w:hAnsi="仿宋" w:eastAsia="仿宋" w:cs="仿宋"/>
                <w:color w:val="auto"/>
                <w:highlight w:val="none"/>
              </w:rPr>
            </w:pPr>
          </w:p>
        </w:tc>
        <w:tc>
          <w:tcPr>
            <w:tcW w:w="0" w:type="auto"/>
            <w:noWrap w:val="0"/>
            <w:vAlign w:val="center"/>
          </w:tcPr>
          <w:p w14:paraId="338E2F4F">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类似业绩</w:t>
            </w:r>
          </w:p>
        </w:tc>
        <w:tc>
          <w:tcPr>
            <w:tcW w:w="0" w:type="auto"/>
            <w:noWrap w:val="0"/>
            <w:vAlign w:val="center"/>
          </w:tcPr>
          <w:p w14:paraId="461F1CFF">
            <w:pPr>
              <w:bidi w:val="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w:t>
            </w:r>
          </w:p>
        </w:tc>
        <w:tc>
          <w:tcPr>
            <w:tcW w:w="0" w:type="auto"/>
            <w:noWrap w:val="0"/>
            <w:vAlign w:val="center"/>
          </w:tcPr>
          <w:p w14:paraId="09F02F33">
            <w:pPr>
              <w:widowControl/>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投标人提供近三年</w:t>
            </w:r>
            <w:r>
              <w:rPr>
                <w:rFonts w:hint="eastAsia" w:ascii="仿宋" w:hAnsi="仿宋" w:eastAsia="仿宋" w:cs="仿宋"/>
                <w:szCs w:val="21"/>
                <w:highlight w:val="none"/>
              </w:rPr>
              <w:t>（截止开标时间）内所投项目</w:t>
            </w:r>
            <w:r>
              <w:rPr>
                <w:rFonts w:hint="eastAsia" w:ascii="仿宋" w:hAnsi="仿宋" w:eastAsia="仿宋" w:cs="仿宋"/>
                <w:szCs w:val="21"/>
                <w:highlight w:val="none"/>
                <w:lang w:val="en-US" w:eastAsia="zh-CN"/>
              </w:rPr>
              <w:t>且不低于本医院级别，</w:t>
            </w:r>
            <w:r>
              <w:rPr>
                <w:rFonts w:hint="eastAsia" w:ascii="仿宋" w:hAnsi="仿宋" w:eastAsia="仿宋" w:cs="仿宋"/>
                <w:color w:val="auto"/>
                <w:highlight w:val="none"/>
                <w:lang w:val="en-US" w:eastAsia="zh-CN"/>
              </w:rPr>
              <w:t>每提供一个项目案例得2分，最多得4分。</w:t>
            </w:r>
          </w:p>
          <w:p w14:paraId="782BC0E8">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注：项目需为历史数字化扫描相关业务，提供中标（成交）通知书或者项目合同复印件，复印件加盖供应商公章，以中标（成交）通知书载明时间或合同签订时间为准。</w:t>
            </w:r>
          </w:p>
        </w:tc>
      </w:tr>
      <w:tr w14:paraId="4869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0" w:type="auto"/>
            <w:vMerge w:val="continue"/>
            <w:tcBorders/>
            <w:noWrap w:val="0"/>
            <w:vAlign w:val="center"/>
          </w:tcPr>
          <w:p w14:paraId="08402E9A">
            <w:pPr>
              <w:bidi w:val="0"/>
              <w:rPr>
                <w:rFonts w:hint="eastAsia" w:ascii="仿宋" w:hAnsi="仿宋" w:eastAsia="仿宋" w:cs="仿宋"/>
                <w:color w:val="auto"/>
                <w:highlight w:val="none"/>
              </w:rPr>
            </w:pPr>
          </w:p>
        </w:tc>
        <w:tc>
          <w:tcPr>
            <w:tcW w:w="0" w:type="auto"/>
            <w:noWrap w:val="0"/>
            <w:vAlign w:val="center"/>
          </w:tcPr>
          <w:p w14:paraId="3343A16B">
            <w:pPr>
              <w:bidi w:val="0"/>
              <w:rPr>
                <w:rFonts w:hint="eastAsia" w:ascii="仿宋" w:hAnsi="仿宋" w:eastAsia="仿宋" w:cs="仿宋"/>
                <w:b/>
                <w:bCs/>
                <w:color w:val="auto"/>
                <w:highlight w:val="none"/>
                <w:lang w:val="en-US" w:eastAsia="zh-CN"/>
              </w:rPr>
            </w:pPr>
            <w:r>
              <w:rPr>
                <w:rFonts w:hint="eastAsia" w:ascii="仿宋" w:hAnsi="仿宋" w:eastAsia="仿宋" w:cs="仿宋"/>
                <w:b w:val="0"/>
                <w:bCs w:val="0"/>
                <w:color w:val="auto"/>
                <w:highlight w:val="none"/>
                <w:lang w:val="en-US" w:eastAsia="zh-CN"/>
              </w:rPr>
              <w:t>用户评价</w:t>
            </w:r>
          </w:p>
        </w:tc>
        <w:tc>
          <w:tcPr>
            <w:tcW w:w="0" w:type="auto"/>
            <w:noWrap w:val="0"/>
            <w:vAlign w:val="center"/>
          </w:tcPr>
          <w:p w14:paraId="51E2DA94">
            <w:pPr>
              <w:bidi w:val="0"/>
              <w:jc w:val="center"/>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6</w:t>
            </w:r>
          </w:p>
        </w:tc>
        <w:tc>
          <w:tcPr>
            <w:tcW w:w="0" w:type="auto"/>
            <w:noWrap w:val="0"/>
            <w:vAlign w:val="center"/>
          </w:tcPr>
          <w:p w14:paraId="0A8E6DD1">
            <w:pPr>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根据供应商提供的近两年（招标文件公告发布之日前两年）完成的类似业绩获得感谢信的，提供1个三级医院用户正面评价意见得2分，不是三级医院的不得分，最高得6分。</w:t>
            </w:r>
          </w:p>
        </w:tc>
      </w:tr>
      <w:tr w14:paraId="057B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0" w:type="auto"/>
            <w:vMerge w:val="continue"/>
            <w:tcBorders/>
            <w:noWrap w:val="0"/>
            <w:vAlign w:val="center"/>
          </w:tcPr>
          <w:p w14:paraId="3C550B11">
            <w:pPr>
              <w:bidi w:val="0"/>
              <w:rPr>
                <w:rFonts w:hint="eastAsia" w:ascii="仿宋" w:hAnsi="仿宋" w:eastAsia="仿宋" w:cs="仿宋"/>
                <w:color w:val="auto"/>
                <w:highlight w:val="none"/>
              </w:rPr>
            </w:pPr>
          </w:p>
        </w:tc>
        <w:tc>
          <w:tcPr>
            <w:tcW w:w="0" w:type="auto"/>
            <w:tcBorders>
              <w:left w:val="nil"/>
            </w:tcBorders>
            <w:noWrap w:val="0"/>
            <w:vAlign w:val="center"/>
          </w:tcPr>
          <w:p w14:paraId="07F1C1D4">
            <w:pPr>
              <w:bidi w:val="0"/>
              <w:ind w:left="0" w:leftChars="0" w:right="0" w:righ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团队人员</w:t>
            </w:r>
          </w:p>
        </w:tc>
        <w:tc>
          <w:tcPr>
            <w:tcW w:w="0" w:type="auto"/>
            <w:noWrap w:val="0"/>
            <w:vAlign w:val="center"/>
          </w:tcPr>
          <w:p w14:paraId="6A5D746F">
            <w:pPr>
              <w:autoSpaceDE w:val="0"/>
              <w:autoSpaceDN w:val="0"/>
              <w:adjustRightInd w:val="0"/>
              <w:spacing w:line="360" w:lineRule="auto"/>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w:t>
            </w:r>
          </w:p>
        </w:tc>
        <w:tc>
          <w:tcPr>
            <w:tcW w:w="0" w:type="auto"/>
            <w:noWrap w:val="0"/>
            <w:vAlign w:val="center"/>
          </w:tcPr>
          <w:p w14:paraId="2F2AB60C">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供应商拟派服务团队人员中：</w:t>
            </w:r>
          </w:p>
          <w:p w14:paraId="3414A180">
            <w:pPr>
              <w:numPr>
                <w:ilvl w:val="0"/>
                <w:numId w:val="12"/>
              </w:num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项目经理具备PMP项目管理证书的，每具备一人得2分，最多得2分；</w:t>
            </w:r>
          </w:p>
          <w:p w14:paraId="31E375F2">
            <w:pPr>
              <w:numPr>
                <w:ilvl w:val="0"/>
                <w:numId w:val="12"/>
              </w:num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具有网络信息安全资格证书的，每具备一人得1分，最多得1分。</w:t>
            </w:r>
          </w:p>
          <w:p w14:paraId="049691FB">
            <w:pPr>
              <w:numPr>
                <w:ilvl w:val="0"/>
                <w:numId w:val="12"/>
              </w:num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具有档案管理资格证书的，每具备一人得1分，最多2分。</w:t>
            </w:r>
          </w:p>
          <w:p w14:paraId="43609D0C">
            <w:pPr>
              <w:bidi w:val="0"/>
              <w:ind w:left="0" w:leftChars="0" w:right="0" w:rightChars="0" w:firstLine="0" w:firstLineChars="0"/>
              <w:rPr>
                <w:rFonts w:hint="eastAsia" w:ascii="仿宋" w:hAnsi="仿宋" w:eastAsia="仿宋" w:cs="仿宋"/>
                <w:sz w:val="24"/>
                <w:szCs w:val="22"/>
                <w:highlight w:val="none"/>
                <w:lang w:val="en-US" w:eastAsia="zh-CN" w:bidi="zh-CN"/>
              </w:rPr>
            </w:pPr>
            <w:r>
              <w:rPr>
                <w:rFonts w:hint="eastAsia" w:ascii="仿宋" w:hAnsi="仿宋" w:eastAsia="仿宋" w:cs="仿宋"/>
                <w:color w:val="auto"/>
                <w:highlight w:val="none"/>
                <w:lang w:val="en-US" w:eastAsia="zh-CN"/>
              </w:rPr>
              <w:t>注：以上项目人员均需提供人员身份证、近1年内任意1个月社保和相关证书复印件；以上岗位人员由供应商自行配备，不同岗位不得兼任。</w:t>
            </w:r>
          </w:p>
        </w:tc>
      </w:tr>
      <w:tr w14:paraId="2C81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0" w:type="auto"/>
            <w:vMerge w:val="continue"/>
            <w:tcBorders/>
            <w:noWrap w:val="0"/>
            <w:vAlign w:val="center"/>
          </w:tcPr>
          <w:p w14:paraId="5CA43167">
            <w:pPr>
              <w:bidi w:val="0"/>
              <w:rPr>
                <w:rFonts w:hint="eastAsia" w:ascii="仿宋" w:hAnsi="仿宋" w:eastAsia="仿宋" w:cs="仿宋"/>
                <w:color w:val="auto"/>
                <w:highlight w:val="none"/>
              </w:rPr>
            </w:pPr>
          </w:p>
        </w:tc>
        <w:tc>
          <w:tcPr>
            <w:tcW w:w="0" w:type="auto"/>
            <w:tcBorders>
              <w:left w:val="nil"/>
            </w:tcBorders>
            <w:noWrap w:val="0"/>
            <w:vAlign w:val="center"/>
          </w:tcPr>
          <w:p w14:paraId="6216DC16">
            <w:pPr>
              <w:bidi w:val="0"/>
              <w:jc w:val="center"/>
              <w:rPr>
                <w:rFonts w:hint="eastAsia" w:ascii="仿宋" w:hAnsi="仿宋" w:eastAsia="仿宋" w:cs="仿宋"/>
                <w:color w:val="auto"/>
                <w:highlight w:val="none"/>
                <w:lang w:val="en-US" w:eastAsia="zh-CN"/>
              </w:rPr>
            </w:pPr>
            <w:bookmarkStart w:id="19" w:name="_GoBack"/>
            <w:bookmarkEnd w:id="19"/>
            <w:r>
              <w:rPr>
                <w:rFonts w:hint="eastAsia" w:ascii="仿宋" w:hAnsi="仿宋" w:eastAsia="仿宋" w:cs="仿宋"/>
                <w:color w:val="auto"/>
                <w:highlight w:val="none"/>
                <w:lang w:val="en-US" w:eastAsia="zh-CN"/>
              </w:rPr>
              <w:t>技术响应</w:t>
            </w:r>
          </w:p>
        </w:tc>
        <w:tc>
          <w:tcPr>
            <w:tcW w:w="0" w:type="auto"/>
            <w:noWrap w:val="0"/>
            <w:vAlign w:val="center"/>
          </w:tcPr>
          <w:p w14:paraId="238BD5D7">
            <w:pPr>
              <w:bidi w:val="0"/>
              <w:ind w:firstLine="240" w:firstLineChars="1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0" w:type="auto"/>
            <w:noWrap w:val="0"/>
            <w:vAlign w:val="center"/>
          </w:tcPr>
          <w:p w14:paraId="3281F506">
            <w:pPr>
              <w:bidi w:val="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供应商提供病案数字化管理与应用服务系统技术参数响应，参数描述完备、详尽、清楚，并逐条对应招标文件采购需求中的技术要求进行响应，本项满分20分：</w:t>
            </w:r>
          </w:p>
          <w:p w14:paraId="5CB219F9">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招标文件中标“▲”项（共20项）为重要技术参数，共20分，如有不满足每项扣0.5分，扣完为止；</w:t>
            </w:r>
          </w:p>
          <w:p w14:paraId="47575ED0">
            <w:pPr>
              <w:pStyle w:val="13"/>
              <w:rPr>
                <w:rFonts w:hint="eastAsia" w:ascii="仿宋" w:hAnsi="仿宋" w:eastAsia="仿宋" w:cs="仿宋"/>
                <w:highlight w:val="none"/>
                <w:lang w:val="en-US" w:eastAsia="zh-CN"/>
              </w:rPr>
            </w:pPr>
            <w:r>
              <w:rPr>
                <w:rFonts w:hint="eastAsia" w:ascii="仿宋" w:hAnsi="仿宋" w:eastAsia="仿宋" w:cs="仿宋"/>
                <w:color w:val="auto"/>
                <w:sz w:val="24"/>
                <w:szCs w:val="28"/>
                <w:lang w:val="en-US" w:eastAsia="zh-CN"/>
              </w:rPr>
              <w:t>注：以上技术指标，供应商须提供相关证明材料：根据技术要求需要，提供相关功能软件截图或详细技术说明（如条款有特定证明要求的，以特定要求为准），未提供相应证明材料按负偏离处理。采购人对功能截图响应有疑问的，可要求候选供应商进行系统演示，不能支持演示或者演示结果满足不了招标要求的将不能成为成交供应商。</w:t>
            </w:r>
          </w:p>
        </w:tc>
      </w:tr>
      <w:tr w14:paraId="3EC0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0" w:type="auto"/>
            <w:vMerge w:val="continue"/>
            <w:tcBorders/>
            <w:noWrap w:val="0"/>
            <w:vAlign w:val="center"/>
          </w:tcPr>
          <w:p w14:paraId="35886694">
            <w:pPr>
              <w:bidi w:val="0"/>
              <w:rPr>
                <w:rFonts w:hint="eastAsia" w:ascii="仿宋" w:hAnsi="仿宋" w:eastAsia="仿宋" w:cs="仿宋"/>
                <w:color w:val="auto"/>
                <w:highlight w:val="none"/>
              </w:rPr>
            </w:pPr>
          </w:p>
        </w:tc>
        <w:tc>
          <w:tcPr>
            <w:tcW w:w="0" w:type="auto"/>
            <w:tcBorders>
              <w:left w:val="nil"/>
            </w:tcBorders>
            <w:noWrap w:val="0"/>
            <w:vAlign w:val="center"/>
          </w:tcPr>
          <w:p w14:paraId="3B9EB1E1">
            <w:pPr>
              <w:bidi w:val="0"/>
              <w:ind w:left="0" w:leftChars="0" w:right="0" w:righ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数字化硬件设备支持力量</w:t>
            </w:r>
          </w:p>
        </w:tc>
        <w:tc>
          <w:tcPr>
            <w:tcW w:w="0" w:type="auto"/>
            <w:noWrap w:val="0"/>
            <w:vAlign w:val="center"/>
          </w:tcPr>
          <w:p w14:paraId="5B156CE2">
            <w:pPr>
              <w:autoSpaceDE w:val="0"/>
              <w:autoSpaceDN w:val="0"/>
              <w:adjustRightInd w:val="0"/>
              <w:spacing w:line="360" w:lineRule="auto"/>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0" w:type="auto"/>
            <w:noWrap w:val="0"/>
            <w:vAlign w:val="center"/>
          </w:tcPr>
          <w:p w14:paraId="70104A4D">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投标人提供本项目挂网前投标人购置或租用高速扫描仪的证明。</w:t>
            </w:r>
          </w:p>
          <w:p w14:paraId="5E6F73E2">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采购总数量≥12台，得7分；</w:t>
            </w:r>
          </w:p>
          <w:p w14:paraId="34C14EF1">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采购总数量大于等于6台但小于12台的，得4分；</w:t>
            </w:r>
          </w:p>
          <w:p w14:paraId="12855999">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采购总数量大于等于3台但小于6台的，得2分；</w:t>
            </w:r>
          </w:p>
          <w:p w14:paraId="6D723A7F">
            <w:pPr>
              <w:bidi w:val="0"/>
              <w:rPr>
                <w:rFonts w:hint="eastAsia" w:ascii="仿宋" w:hAnsi="仿宋" w:eastAsia="仿宋" w:cs="仿宋"/>
                <w:sz w:val="24"/>
                <w:szCs w:val="24"/>
                <w:highlight w:val="none"/>
                <w:lang w:val="en-US" w:eastAsia="zh-CN" w:bidi="zh-CN"/>
              </w:rPr>
            </w:pPr>
            <w:r>
              <w:rPr>
                <w:rFonts w:hint="eastAsia" w:ascii="仿宋" w:hAnsi="仿宋" w:eastAsia="仿宋" w:cs="仿宋"/>
                <w:color w:val="auto"/>
                <w:highlight w:val="none"/>
                <w:lang w:val="en-US" w:eastAsia="zh-CN"/>
              </w:rPr>
              <w:t>采购总</w:t>
            </w:r>
            <w:r>
              <w:rPr>
                <w:rFonts w:hint="eastAsia" w:ascii="仿宋" w:hAnsi="仿宋" w:eastAsia="仿宋" w:cs="仿宋"/>
                <w:sz w:val="24"/>
                <w:szCs w:val="24"/>
                <w:highlight w:val="none"/>
                <w:lang w:val="en-US" w:eastAsia="zh-CN" w:bidi="zh-CN"/>
              </w:rPr>
              <w:t>数量少于3台的，得1分；</w:t>
            </w:r>
          </w:p>
          <w:p w14:paraId="0ED7621C">
            <w:pPr>
              <w:bidi w:val="0"/>
              <w:ind w:left="0" w:leftChars="0" w:right="0" w:rightChars="0" w:firstLine="0" w:firstLineChars="0"/>
              <w:rPr>
                <w:rFonts w:hint="eastAsia" w:ascii="仿宋" w:hAnsi="仿宋" w:eastAsia="仿宋" w:cs="仿宋"/>
                <w:color w:val="auto"/>
                <w:sz w:val="24"/>
                <w:szCs w:val="28"/>
                <w:lang w:val="en-US" w:eastAsia="zh-CN"/>
              </w:rPr>
            </w:pPr>
            <w:r>
              <w:rPr>
                <w:rFonts w:hint="eastAsia" w:ascii="仿宋" w:hAnsi="仿宋" w:eastAsia="仿宋" w:cs="仿宋"/>
                <w:sz w:val="24"/>
                <w:szCs w:val="24"/>
                <w:highlight w:val="none"/>
                <w:lang w:val="en-US" w:eastAsia="zh-CN" w:bidi="zh-CN"/>
              </w:rPr>
              <w:t>注：提供采购/租用合同及发票复印件，并加盖供应商公章，资料不全者不得分。</w:t>
            </w:r>
          </w:p>
        </w:tc>
      </w:tr>
      <w:tr w14:paraId="1FDF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0" w:type="auto"/>
            <w:vMerge w:val="continue"/>
            <w:tcBorders/>
            <w:noWrap w:val="0"/>
            <w:vAlign w:val="center"/>
          </w:tcPr>
          <w:p w14:paraId="32BAC29F">
            <w:pPr>
              <w:bidi w:val="0"/>
              <w:rPr>
                <w:rFonts w:hint="eastAsia" w:ascii="仿宋" w:hAnsi="仿宋" w:eastAsia="仿宋" w:cs="仿宋"/>
                <w:color w:val="auto"/>
                <w:highlight w:val="none"/>
              </w:rPr>
            </w:pPr>
          </w:p>
        </w:tc>
        <w:tc>
          <w:tcPr>
            <w:tcW w:w="0" w:type="auto"/>
            <w:tcBorders>
              <w:left w:val="nil"/>
            </w:tcBorders>
            <w:noWrap w:val="0"/>
            <w:vAlign w:val="center"/>
          </w:tcPr>
          <w:p w14:paraId="5CF4F867">
            <w:pPr>
              <w:bidi w:val="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项目实施</w:t>
            </w:r>
          </w:p>
          <w:p w14:paraId="76D2C73C">
            <w:pPr>
              <w:bidi w:val="0"/>
              <w:ind w:left="0" w:leftChars="0" w:right="0" w:righ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zh-CN" w:eastAsia="zh-CN"/>
              </w:rPr>
              <w:t>方案</w:t>
            </w:r>
          </w:p>
        </w:tc>
        <w:tc>
          <w:tcPr>
            <w:tcW w:w="0" w:type="auto"/>
            <w:noWrap w:val="0"/>
            <w:vAlign w:val="center"/>
          </w:tcPr>
          <w:p w14:paraId="309B79F9">
            <w:pPr>
              <w:bidi w:val="0"/>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0" w:type="auto"/>
            <w:noWrap w:val="0"/>
            <w:vAlign w:val="center"/>
          </w:tcPr>
          <w:p w14:paraId="562E3D71">
            <w:pPr>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根据供应商提供的实施方案进行评审，实施方案需科学完整，包括但不限于①项目总体技术方案；②生产管理制度；③生产流程；④进度计划控制；</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 5 \* GB3 \* MERGEFORMAT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rPr>
              <w:t>⑤</w:t>
            </w:r>
            <w:r>
              <w:rPr>
                <w:rFonts w:hint="eastAsia" w:ascii="仿宋" w:hAnsi="仿宋" w:eastAsia="仿宋" w:cs="仿宋"/>
                <w:color w:val="auto"/>
                <w:highlight w:val="none"/>
                <w:lang w:val="en-US" w:eastAsia="zh-CN"/>
              </w:rPr>
              <w:fldChar w:fldCharType="end"/>
            </w:r>
            <w:r>
              <w:rPr>
                <w:rFonts w:hint="eastAsia" w:ascii="仿宋" w:hAnsi="仿宋" w:eastAsia="仿宋" w:cs="仿宋"/>
                <w:color w:val="auto"/>
                <w:highlight w:val="none"/>
                <w:lang w:val="en-US" w:eastAsia="zh-CN"/>
              </w:rPr>
              <w:t>图像质量控制等内容：</w:t>
            </w:r>
          </w:p>
          <w:p w14:paraId="0B30B216">
            <w:pPr>
              <w:bidi w:val="0"/>
              <w:ind w:left="0" w:leftChars="0" w:right="0" w:rightChars="0"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实施方案充分体现以上内容且逻辑清晰、内容合理、完全满足采购需求的得10分；每有一项内容有缺陷、表述不清或与实际项目不符合的扣1分；每缺一项扣2分；扣完为止，未提供不得分。</w:t>
            </w:r>
          </w:p>
        </w:tc>
      </w:tr>
      <w:tr w14:paraId="3EEB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0" w:type="auto"/>
            <w:vMerge w:val="continue"/>
            <w:tcBorders/>
            <w:noWrap w:val="0"/>
            <w:vAlign w:val="center"/>
          </w:tcPr>
          <w:p w14:paraId="46B76244">
            <w:pPr>
              <w:bidi w:val="0"/>
              <w:rPr>
                <w:rFonts w:hint="eastAsia" w:ascii="仿宋" w:hAnsi="仿宋" w:eastAsia="仿宋" w:cs="仿宋"/>
                <w:color w:val="auto"/>
                <w:highlight w:val="none"/>
              </w:rPr>
            </w:pPr>
          </w:p>
        </w:tc>
        <w:tc>
          <w:tcPr>
            <w:tcW w:w="0" w:type="auto"/>
            <w:tcBorders>
              <w:left w:val="nil"/>
            </w:tcBorders>
            <w:noWrap w:val="0"/>
            <w:vAlign w:val="center"/>
          </w:tcPr>
          <w:p w14:paraId="461449DC">
            <w:pPr>
              <w:bidi w:val="0"/>
              <w:ind w:left="0" w:leftChars="0" w:right="0" w:righ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应急方案</w:t>
            </w:r>
          </w:p>
        </w:tc>
        <w:tc>
          <w:tcPr>
            <w:tcW w:w="0" w:type="auto"/>
            <w:noWrap w:val="0"/>
            <w:vAlign w:val="center"/>
          </w:tcPr>
          <w:p w14:paraId="7DA02B5B">
            <w:pPr>
              <w:bidi w:val="0"/>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w:t>
            </w:r>
          </w:p>
        </w:tc>
        <w:tc>
          <w:tcPr>
            <w:tcW w:w="0" w:type="auto"/>
            <w:noWrap w:val="0"/>
            <w:vAlign w:val="center"/>
          </w:tcPr>
          <w:p w14:paraId="11947E83">
            <w:pPr>
              <w:keepNext w:val="0"/>
              <w:keepLines w:val="0"/>
              <w:suppressLineNumbers w:val="0"/>
              <w:bidi w:val="0"/>
              <w:spacing w:before="0" w:beforeAutospacing="0" w:after="0" w:afterAutospacing="0"/>
              <w:ind w:left="0" w:right="0"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根据供应商提供的突发事件应急预案进行评审，包括但不限于①文案加工场所火灾事故应急预案、②档案加工泄密事件应急预案管理等内容：</w:t>
            </w:r>
          </w:p>
          <w:p w14:paraId="7FF4C2E5">
            <w:pPr>
              <w:bidi w:val="0"/>
              <w:ind w:left="0" w:leftChars="0" w:right="0" w:rightChars="0"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应急方案充分体现以上内容且逻辑清晰、内容合理、完全满足采购需求的得4分；每有一项内容有缺陷、表述不清或与实际项目不符合的扣1分；每缺一项扣2分；扣完为止，未提供不得分。</w:t>
            </w:r>
          </w:p>
        </w:tc>
      </w:tr>
      <w:tr w14:paraId="2A60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0" w:type="auto"/>
            <w:vMerge w:val="continue"/>
            <w:tcBorders/>
            <w:noWrap w:val="0"/>
            <w:vAlign w:val="center"/>
          </w:tcPr>
          <w:p w14:paraId="05DDC990">
            <w:pPr>
              <w:bidi w:val="0"/>
              <w:rPr>
                <w:rFonts w:hint="eastAsia" w:ascii="仿宋" w:hAnsi="仿宋" w:eastAsia="仿宋" w:cs="仿宋"/>
                <w:color w:val="auto"/>
                <w:highlight w:val="none"/>
              </w:rPr>
            </w:pPr>
          </w:p>
        </w:tc>
        <w:tc>
          <w:tcPr>
            <w:tcW w:w="0" w:type="auto"/>
            <w:tcBorders>
              <w:left w:val="nil"/>
            </w:tcBorders>
            <w:noWrap w:val="0"/>
            <w:vAlign w:val="center"/>
          </w:tcPr>
          <w:p w14:paraId="0E09376D">
            <w:pPr>
              <w:bidi w:val="0"/>
              <w:ind w:left="0" w:leftChars="0" w:right="0" w:rightChars="0" w:firstLine="0" w:firstLineChars="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质量控制方案</w:t>
            </w:r>
          </w:p>
        </w:tc>
        <w:tc>
          <w:tcPr>
            <w:tcW w:w="0" w:type="auto"/>
            <w:noWrap w:val="0"/>
            <w:vAlign w:val="center"/>
          </w:tcPr>
          <w:p w14:paraId="3F216C99">
            <w:pPr>
              <w:bidi w:val="0"/>
              <w:ind w:left="0" w:leftChars="0" w:right="0" w:rightChars="0" w:firstLine="240"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0" w:type="auto"/>
            <w:noWrap w:val="0"/>
            <w:vAlign w:val="center"/>
          </w:tcPr>
          <w:p w14:paraId="7DEC8A3D">
            <w:pPr>
              <w:bidi w:val="0"/>
              <w:ind w:left="0" w:leftChars="0" w:right="0" w:rightChars="0"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根据供应商提供的质量控制方案进行评审，控制方案需科学完整，包括但不限于①页面扫描；②装订归档等内容：</w:t>
            </w:r>
          </w:p>
          <w:p w14:paraId="770A001B">
            <w:pPr>
              <w:bidi w:val="0"/>
              <w:ind w:left="0" w:leftChars="0" w:right="0" w:rightChars="0"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控制方案充分体现以上内容且逻辑清晰、内容合理、完全满足采购需求的得6分；每有一项内容有缺陷、表述不清或与实际项目不符合的扣2分；每缺一项扣3分；扣完为止，未提供不得分。</w:t>
            </w:r>
          </w:p>
        </w:tc>
      </w:tr>
      <w:tr w14:paraId="4C7D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0" w:type="auto"/>
            <w:vMerge w:val="continue"/>
            <w:tcBorders/>
            <w:noWrap w:val="0"/>
            <w:vAlign w:val="center"/>
          </w:tcPr>
          <w:p w14:paraId="5AE309A8">
            <w:pPr>
              <w:bidi w:val="0"/>
              <w:rPr>
                <w:rFonts w:hint="eastAsia" w:ascii="仿宋" w:hAnsi="仿宋" w:eastAsia="仿宋" w:cs="仿宋"/>
                <w:color w:val="auto"/>
                <w:highlight w:val="none"/>
              </w:rPr>
            </w:pPr>
          </w:p>
        </w:tc>
        <w:tc>
          <w:tcPr>
            <w:tcW w:w="0" w:type="auto"/>
            <w:tcBorders>
              <w:left w:val="nil"/>
            </w:tcBorders>
            <w:noWrap w:val="0"/>
            <w:vAlign w:val="center"/>
          </w:tcPr>
          <w:p w14:paraId="31BBDD26">
            <w:pPr>
              <w:bidi w:val="0"/>
              <w:ind w:left="0" w:leftChars="0" w:right="0" w:righ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售后服务方案</w:t>
            </w:r>
          </w:p>
        </w:tc>
        <w:tc>
          <w:tcPr>
            <w:tcW w:w="0" w:type="auto"/>
            <w:noWrap w:val="0"/>
            <w:vAlign w:val="center"/>
          </w:tcPr>
          <w:p w14:paraId="1953E92B">
            <w:pPr>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w:t>
            </w:r>
          </w:p>
        </w:tc>
        <w:tc>
          <w:tcPr>
            <w:tcW w:w="0" w:type="auto"/>
            <w:noWrap w:val="0"/>
            <w:vAlign w:val="center"/>
          </w:tcPr>
          <w:p w14:paraId="69C23413">
            <w:pPr>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根据供应商提供的售后服务方案进行评审，包括但不限于①售后服务人员配置、②售后响应③培训计划等内容：</w:t>
            </w:r>
          </w:p>
          <w:p w14:paraId="103CBFF3">
            <w:pPr>
              <w:ind w:left="0" w:leftChars="0" w:right="0" w:rightChars="0"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服务方案充分体现以上内容且逻辑清晰、内容合理、完全满足采购需求的得3分；每有一项内容有缺陷、表述不清或与实际项目不符合的扣0.5分；每缺一项扣1分；扣完为止，未提供不得分。</w:t>
            </w:r>
          </w:p>
        </w:tc>
      </w:tr>
    </w:tbl>
    <w:p w14:paraId="7EB3B8BD">
      <w:pPr>
        <w:pStyle w:val="32"/>
        <w:rPr>
          <w:rFonts w:hint="eastAsia" w:ascii="仿宋" w:hAnsi="仿宋" w:eastAsia="仿宋" w:cs="仿宋"/>
          <w:highlight w:val="none"/>
          <w:lang w:val="en-US" w:eastAsia="zh-CN"/>
        </w:rPr>
      </w:pPr>
    </w:p>
    <w:p w14:paraId="366C0212">
      <w:pPr>
        <w:rPr>
          <w:rFonts w:hint="eastAsia" w:ascii="仿宋" w:hAnsi="仿宋" w:eastAsia="仿宋" w:cs="仿宋"/>
          <w:highlight w:val="none"/>
        </w:rPr>
      </w:pPr>
    </w:p>
    <w:p w14:paraId="7ED6287C">
      <w:pPr>
        <w:pStyle w:val="2"/>
        <w:numPr>
          <w:ilvl w:val="0"/>
          <w:numId w:val="0"/>
        </w:numPr>
        <w:bidi w:val="0"/>
        <w:ind w:leftChars="0" w:right="0" w:right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七、报价一览表</w:t>
      </w:r>
    </w:p>
    <w:p w14:paraId="25194090">
      <w:pPr>
        <w:numPr>
          <w:ilvl w:val="0"/>
          <w:numId w:val="0"/>
        </w:numPr>
        <w:spacing w:line="360" w:lineRule="auto"/>
        <w:ind w:leftChars="0" w:right="0" w:rightChars="0"/>
        <w:jc w:val="center"/>
        <w:rPr>
          <w:rFonts w:ascii="仿宋" w:hAnsi="仿宋" w:eastAsia="仿宋" w:cs="Times New Roman"/>
          <w:b/>
          <w:sz w:val="44"/>
          <w:szCs w:val="44"/>
        </w:rPr>
      </w:pPr>
      <w:r>
        <w:rPr>
          <w:rFonts w:hint="eastAsia" w:ascii="仿宋" w:hAnsi="仿宋" w:eastAsia="仿宋" w:cs="Times New Roman"/>
          <w:b/>
          <w:sz w:val="44"/>
          <w:szCs w:val="44"/>
        </w:rPr>
        <w:t>报价</w:t>
      </w:r>
      <w:r>
        <w:rPr>
          <w:rFonts w:ascii="仿宋" w:hAnsi="仿宋" w:eastAsia="仿宋" w:cs="Times New Roman"/>
          <w:b/>
          <w:sz w:val="44"/>
          <w:szCs w:val="44"/>
        </w:rPr>
        <w:t>表</w:t>
      </w:r>
    </w:p>
    <w:p w14:paraId="5A2FC2A1">
      <w:pPr>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w:t>
      </w:r>
      <w:r>
        <w:rPr>
          <w:rFonts w:ascii="仿宋" w:hAnsi="仿宋" w:eastAsia="仿宋" w:cs="Times New Roman"/>
          <w:sz w:val="28"/>
          <w:szCs w:val="28"/>
        </w:rPr>
        <w:t>日期：</w:t>
      </w:r>
      <w:r>
        <w:rPr>
          <w:rFonts w:hint="eastAsia" w:ascii="仿宋" w:hAnsi="仿宋" w:eastAsia="仿宋" w:cs="Times New Roman"/>
          <w:sz w:val="28"/>
          <w:szCs w:val="28"/>
        </w:rPr>
        <w:t xml:space="preserve">   年   月  日</w:t>
      </w:r>
    </w:p>
    <w:tbl>
      <w:tblPr>
        <w:tblStyle w:val="16"/>
        <w:tblW w:w="8921" w:type="dxa"/>
        <w:tblInd w:w="0" w:type="dxa"/>
        <w:tblLayout w:type="autofit"/>
        <w:tblCellMar>
          <w:top w:w="0" w:type="dxa"/>
          <w:left w:w="108" w:type="dxa"/>
          <w:bottom w:w="0" w:type="dxa"/>
          <w:right w:w="108" w:type="dxa"/>
        </w:tblCellMar>
      </w:tblPr>
      <w:tblGrid>
        <w:gridCol w:w="2737"/>
        <w:gridCol w:w="1648"/>
        <w:gridCol w:w="2268"/>
        <w:gridCol w:w="2268"/>
      </w:tblGrid>
      <w:tr w14:paraId="0FB8D884">
        <w:tblPrEx>
          <w:tblCellMar>
            <w:top w:w="0" w:type="dxa"/>
            <w:left w:w="108" w:type="dxa"/>
            <w:bottom w:w="0" w:type="dxa"/>
            <w:right w:w="108" w:type="dxa"/>
          </w:tblCellMar>
        </w:tblPrEx>
        <w:trPr>
          <w:trHeight w:val="540" w:hRule="atLeast"/>
        </w:trPr>
        <w:tc>
          <w:tcPr>
            <w:tcW w:w="2737" w:type="dxa"/>
            <w:tcBorders>
              <w:top w:val="single" w:color="000000" w:sz="8" w:space="0"/>
              <w:left w:val="single" w:color="000000" w:sz="8" w:space="0"/>
              <w:bottom w:val="single" w:color="000000" w:sz="8" w:space="0"/>
              <w:right w:val="single" w:color="auto" w:sz="8" w:space="0"/>
            </w:tcBorders>
            <w:noWrap/>
            <w:vAlign w:val="center"/>
          </w:tcPr>
          <w:p w14:paraId="2DE19F82">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r>
              <w:rPr>
                <w:rFonts w:hint="eastAsia" w:ascii="仿宋" w:hAnsi="仿宋" w:eastAsia="仿宋" w:cs="宋体"/>
                <w:b/>
                <w:bCs/>
                <w:kern w:val="0"/>
                <w:sz w:val="24"/>
                <w:szCs w:val="24"/>
              </w:rPr>
              <w:t>项目</w:t>
            </w:r>
            <w:r>
              <w:rPr>
                <w:rFonts w:ascii="仿宋" w:hAnsi="仿宋" w:eastAsia="仿宋" w:cs="宋体"/>
                <w:b/>
                <w:bCs/>
                <w:kern w:val="0"/>
                <w:sz w:val="24"/>
                <w:szCs w:val="24"/>
              </w:rPr>
              <w:t>名称</w:t>
            </w:r>
          </w:p>
        </w:tc>
        <w:tc>
          <w:tcPr>
            <w:tcW w:w="6184" w:type="dxa"/>
            <w:gridSpan w:val="3"/>
            <w:tcBorders>
              <w:top w:val="single" w:color="auto" w:sz="8" w:space="0"/>
              <w:left w:val="nil"/>
              <w:bottom w:val="single" w:color="auto" w:sz="8" w:space="0"/>
              <w:right w:val="single" w:color="auto" w:sz="8" w:space="0"/>
            </w:tcBorders>
            <w:noWrap w:val="0"/>
            <w:vAlign w:val="center"/>
          </w:tcPr>
          <w:p w14:paraId="589F2F77">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r>
              <w:rPr>
                <w:rFonts w:hint="eastAsia" w:ascii="仿宋" w:hAnsi="仿宋" w:eastAsia="仿宋" w:cs="Times New Roman"/>
                <w:sz w:val="28"/>
                <w:szCs w:val="28"/>
              </w:rPr>
              <w:t>南通市</w:t>
            </w:r>
            <w:r>
              <w:rPr>
                <w:rFonts w:ascii="仿宋" w:hAnsi="仿宋" w:eastAsia="仿宋" w:cs="Times New Roman"/>
                <w:sz w:val="28"/>
                <w:szCs w:val="28"/>
              </w:rPr>
              <w:t>第二人民</w:t>
            </w:r>
            <w:r>
              <w:rPr>
                <w:rFonts w:hint="eastAsia" w:ascii="仿宋" w:hAnsi="仿宋" w:eastAsia="仿宋" w:cs="Times New Roman"/>
                <w:sz w:val="28"/>
                <w:szCs w:val="28"/>
              </w:rPr>
              <w:t>医院</w:t>
            </w:r>
            <w:r>
              <w:rPr>
                <w:rFonts w:hint="eastAsia" w:ascii="仿宋" w:hAnsi="仿宋" w:eastAsia="仿宋" w:cs="Times New Roman"/>
                <w:sz w:val="28"/>
                <w:szCs w:val="28"/>
                <w:lang w:val="en-US" w:eastAsia="zh-CN"/>
              </w:rPr>
              <w:t>病历翻拍系统采购</w:t>
            </w:r>
            <w:r>
              <w:rPr>
                <w:rFonts w:ascii="仿宋" w:hAnsi="仿宋" w:eastAsia="仿宋" w:cs="Times New Roman"/>
                <w:sz w:val="28"/>
                <w:szCs w:val="28"/>
              </w:rPr>
              <w:t>项目</w:t>
            </w:r>
          </w:p>
        </w:tc>
      </w:tr>
      <w:tr w14:paraId="283E0947">
        <w:tblPrEx>
          <w:tblCellMar>
            <w:top w:w="0" w:type="dxa"/>
            <w:left w:w="108" w:type="dxa"/>
            <w:bottom w:w="0" w:type="dxa"/>
            <w:right w:w="108" w:type="dxa"/>
          </w:tblCellMar>
        </w:tblPrEx>
        <w:trPr>
          <w:trHeight w:val="1844" w:hRule="atLeast"/>
        </w:trPr>
        <w:tc>
          <w:tcPr>
            <w:tcW w:w="2737" w:type="dxa"/>
            <w:tcBorders>
              <w:top w:val="single" w:color="000000" w:sz="8" w:space="0"/>
              <w:left w:val="single" w:color="000000" w:sz="8" w:space="0"/>
              <w:bottom w:val="single" w:color="000000" w:sz="8" w:space="0"/>
              <w:right w:val="single" w:color="auto" w:sz="8" w:space="0"/>
            </w:tcBorders>
            <w:noWrap/>
            <w:vAlign w:val="center"/>
          </w:tcPr>
          <w:p w14:paraId="09E274A3">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r>
              <w:rPr>
                <w:rFonts w:hint="eastAsia" w:ascii="仿宋" w:hAnsi="仿宋" w:eastAsia="仿宋" w:cs="宋体"/>
                <w:b/>
                <w:bCs/>
                <w:kern w:val="0"/>
                <w:sz w:val="24"/>
                <w:szCs w:val="24"/>
              </w:rPr>
              <w:t>公司全称</w:t>
            </w:r>
            <w:r>
              <w:rPr>
                <w:rFonts w:ascii="仿宋" w:hAnsi="仿宋" w:eastAsia="仿宋" w:cs="宋体"/>
                <w:b/>
                <w:bCs/>
                <w:kern w:val="0"/>
                <w:sz w:val="24"/>
                <w:szCs w:val="24"/>
              </w:rPr>
              <w:t>（</w:t>
            </w:r>
            <w:r>
              <w:rPr>
                <w:rFonts w:hint="eastAsia" w:ascii="仿宋" w:hAnsi="仿宋" w:eastAsia="仿宋" w:cs="宋体"/>
                <w:b/>
                <w:bCs/>
                <w:kern w:val="0"/>
                <w:sz w:val="24"/>
                <w:szCs w:val="24"/>
              </w:rPr>
              <w:t>盖章</w:t>
            </w:r>
            <w:r>
              <w:rPr>
                <w:rFonts w:ascii="仿宋" w:hAnsi="仿宋" w:eastAsia="仿宋" w:cs="宋体"/>
                <w:b/>
                <w:bCs/>
                <w:kern w:val="0"/>
                <w:sz w:val="24"/>
                <w:szCs w:val="24"/>
              </w:rPr>
              <w:t>）</w:t>
            </w:r>
          </w:p>
        </w:tc>
        <w:tc>
          <w:tcPr>
            <w:tcW w:w="6184" w:type="dxa"/>
            <w:gridSpan w:val="3"/>
            <w:tcBorders>
              <w:top w:val="single" w:color="auto" w:sz="8" w:space="0"/>
              <w:left w:val="nil"/>
              <w:bottom w:val="single" w:color="auto" w:sz="8" w:space="0"/>
              <w:right w:val="single" w:color="auto" w:sz="8" w:space="0"/>
            </w:tcBorders>
            <w:noWrap w:val="0"/>
            <w:vAlign w:val="center"/>
          </w:tcPr>
          <w:p w14:paraId="318390D1">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p>
        </w:tc>
      </w:tr>
      <w:tr w14:paraId="6FF0D50C">
        <w:tblPrEx>
          <w:tblCellMar>
            <w:top w:w="0" w:type="dxa"/>
            <w:left w:w="108" w:type="dxa"/>
            <w:bottom w:w="0" w:type="dxa"/>
            <w:right w:w="108" w:type="dxa"/>
          </w:tblCellMar>
        </w:tblPrEx>
        <w:trPr>
          <w:trHeight w:val="540" w:hRule="atLeast"/>
        </w:trPr>
        <w:tc>
          <w:tcPr>
            <w:tcW w:w="2737" w:type="dxa"/>
            <w:tcBorders>
              <w:top w:val="single" w:color="000000" w:sz="8" w:space="0"/>
              <w:left w:val="single" w:color="000000" w:sz="8" w:space="0"/>
              <w:bottom w:val="single" w:color="000000" w:sz="8" w:space="0"/>
              <w:right w:val="single" w:color="auto" w:sz="8" w:space="0"/>
            </w:tcBorders>
            <w:noWrap/>
            <w:vAlign w:val="center"/>
          </w:tcPr>
          <w:p w14:paraId="31FB6810">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r>
              <w:rPr>
                <w:rFonts w:hint="eastAsia" w:ascii="仿宋" w:hAnsi="仿宋" w:eastAsia="仿宋" w:cs="宋体"/>
                <w:b/>
                <w:bCs/>
                <w:kern w:val="0"/>
                <w:sz w:val="24"/>
                <w:szCs w:val="24"/>
              </w:rPr>
              <w:t>业务员</w:t>
            </w:r>
            <w:r>
              <w:rPr>
                <w:rFonts w:ascii="仿宋" w:hAnsi="仿宋" w:eastAsia="仿宋" w:cs="宋体"/>
                <w:b/>
                <w:bCs/>
                <w:kern w:val="0"/>
                <w:sz w:val="24"/>
                <w:szCs w:val="24"/>
              </w:rPr>
              <w:t>姓名</w:t>
            </w:r>
          </w:p>
        </w:tc>
        <w:tc>
          <w:tcPr>
            <w:tcW w:w="1648" w:type="dxa"/>
            <w:tcBorders>
              <w:top w:val="single" w:color="auto" w:sz="8" w:space="0"/>
              <w:left w:val="nil"/>
              <w:bottom w:val="single" w:color="auto" w:sz="8" w:space="0"/>
              <w:right w:val="single" w:color="auto" w:sz="8" w:space="0"/>
            </w:tcBorders>
            <w:noWrap w:val="0"/>
            <w:vAlign w:val="center"/>
          </w:tcPr>
          <w:p w14:paraId="2C76B16F">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p>
        </w:tc>
        <w:tc>
          <w:tcPr>
            <w:tcW w:w="2268" w:type="dxa"/>
            <w:tcBorders>
              <w:top w:val="single" w:color="auto" w:sz="8" w:space="0"/>
              <w:left w:val="nil"/>
              <w:bottom w:val="single" w:color="auto" w:sz="8" w:space="0"/>
              <w:right w:val="single" w:color="auto" w:sz="8" w:space="0"/>
            </w:tcBorders>
            <w:noWrap w:val="0"/>
            <w:vAlign w:val="center"/>
          </w:tcPr>
          <w:p w14:paraId="140F89E2">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r>
              <w:rPr>
                <w:rFonts w:hint="eastAsia" w:ascii="仿宋" w:hAnsi="仿宋" w:eastAsia="仿宋" w:cs="宋体"/>
                <w:b/>
                <w:bCs/>
                <w:kern w:val="0"/>
                <w:sz w:val="24"/>
                <w:szCs w:val="24"/>
              </w:rPr>
              <w:t>联系</w:t>
            </w:r>
            <w:r>
              <w:rPr>
                <w:rFonts w:ascii="仿宋" w:hAnsi="仿宋" w:eastAsia="仿宋" w:cs="宋体"/>
                <w:b/>
                <w:bCs/>
                <w:kern w:val="0"/>
                <w:sz w:val="24"/>
                <w:szCs w:val="24"/>
              </w:rPr>
              <w:t>电</w:t>
            </w:r>
            <w:r>
              <w:rPr>
                <w:rFonts w:hint="eastAsia" w:ascii="仿宋" w:hAnsi="仿宋" w:eastAsia="仿宋" w:cs="宋体"/>
                <w:b/>
                <w:bCs/>
                <w:kern w:val="0"/>
                <w:sz w:val="24"/>
                <w:szCs w:val="24"/>
              </w:rPr>
              <w:t>话</w:t>
            </w:r>
          </w:p>
        </w:tc>
        <w:tc>
          <w:tcPr>
            <w:tcW w:w="2268" w:type="dxa"/>
            <w:tcBorders>
              <w:top w:val="single" w:color="auto" w:sz="8" w:space="0"/>
              <w:left w:val="nil"/>
              <w:bottom w:val="single" w:color="auto" w:sz="8" w:space="0"/>
              <w:right w:val="single" w:color="auto" w:sz="8" w:space="0"/>
            </w:tcBorders>
            <w:noWrap w:val="0"/>
            <w:vAlign w:val="top"/>
          </w:tcPr>
          <w:p w14:paraId="1981E6DD">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p>
        </w:tc>
      </w:tr>
      <w:tr w14:paraId="234B88FA">
        <w:tblPrEx>
          <w:tblCellMar>
            <w:top w:w="0" w:type="dxa"/>
            <w:left w:w="108" w:type="dxa"/>
            <w:bottom w:w="0" w:type="dxa"/>
            <w:right w:w="108" w:type="dxa"/>
          </w:tblCellMar>
        </w:tblPrEx>
        <w:trPr>
          <w:trHeight w:val="1128" w:hRule="atLeast"/>
        </w:trPr>
        <w:tc>
          <w:tcPr>
            <w:tcW w:w="2737" w:type="dxa"/>
            <w:tcBorders>
              <w:top w:val="single" w:color="000000" w:sz="8" w:space="0"/>
              <w:left w:val="single" w:color="000000" w:sz="8" w:space="0"/>
              <w:bottom w:val="single" w:color="000000" w:sz="8" w:space="0"/>
              <w:right w:val="single" w:color="auto" w:sz="8" w:space="0"/>
            </w:tcBorders>
            <w:noWrap/>
            <w:vAlign w:val="center"/>
          </w:tcPr>
          <w:p w14:paraId="022E3F5E">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r>
              <w:rPr>
                <w:rFonts w:hint="eastAsia" w:ascii="仿宋" w:hAnsi="仿宋" w:eastAsia="仿宋" w:cs="宋体"/>
                <w:b/>
                <w:bCs/>
                <w:kern w:val="0"/>
                <w:sz w:val="24"/>
                <w:szCs w:val="24"/>
              </w:rPr>
              <w:t>公司</w:t>
            </w:r>
            <w:r>
              <w:rPr>
                <w:rFonts w:ascii="仿宋" w:hAnsi="仿宋" w:eastAsia="仿宋" w:cs="宋体"/>
                <w:b/>
                <w:bCs/>
                <w:kern w:val="0"/>
                <w:sz w:val="24"/>
                <w:szCs w:val="24"/>
              </w:rPr>
              <w:t>承诺</w:t>
            </w:r>
          </w:p>
        </w:tc>
        <w:tc>
          <w:tcPr>
            <w:tcW w:w="6184" w:type="dxa"/>
            <w:gridSpan w:val="3"/>
            <w:tcBorders>
              <w:top w:val="single" w:color="auto" w:sz="8" w:space="0"/>
              <w:left w:val="nil"/>
              <w:bottom w:val="single" w:color="auto" w:sz="8" w:space="0"/>
              <w:right w:val="single" w:color="auto" w:sz="8" w:space="0"/>
            </w:tcBorders>
            <w:noWrap w:val="0"/>
            <w:vAlign w:val="center"/>
          </w:tcPr>
          <w:p w14:paraId="0D946CAD">
            <w:pPr>
              <w:keepNext w:val="0"/>
              <w:keepLines w:val="0"/>
              <w:widowControl/>
              <w:suppressLineNumbers w:val="0"/>
              <w:spacing w:before="0" w:beforeAutospacing="0" w:after="0" w:afterAutospacing="0" w:line="360" w:lineRule="auto"/>
              <w:ind w:left="0" w:right="0" w:firstLine="480" w:firstLineChars="200"/>
              <w:jc w:val="left"/>
              <w:rPr>
                <w:rFonts w:ascii="仿宋" w:hAnsi="仿宋" w:eastAsia="仿宋" w:cs="宋体"/>
                <w:bCs/>
                <w:kern w:val="0"/>
                <w:sz w:val="24"/>
                <w:szCs w:val="24"/>
              </w:rPr>
            </w:pPr>
            <w:r>
              <w:rPr>
                <w:rFonts w:hint="eastAsia" w:ascii="仿宋" w:hAnsi="仿宋" w:eastAsia="仿宋" w:cs="宋体"/>
                <w:bCs/>
                <w:kern w:val="0"/>
                <w:sz w:val="24"/>
                <w:szCs w:val="24"/>
                <w:lang w:val="en-US" w:eastAsia="zh-CN"/>
              </w:rPr>
              <w:t>本</w:t>
            </w:r>
            <w:r>
              <w:rPr>
                <w:rFonts w:ascii="仿宋" w:hAnsi="仿宋" w:eastAsia="仿宋" w:cs="宋体"/>
                <w:bCs/>
                <w:kern w:val="0"/>
                <w:sz w:val="24"/>
                <w:szCs w:val="24"/>
              </w:rPr>
              <w:t>公司承诺</w:t>
            </w:r>
            <w:r>
              <w:rPr>
                <w:rFonts w:hint="eastAsia" w:ascii="仿宋" w:hAnsi="仿宋" w:eastAsia="仿宋" w:cs="宋体"/>
                <w:bCs/>
                <w:kern w:val="0"/>
                <w:sz w:val="24"/>
                <w:szCs w:val="24"/>
                <w:lang w:val="en-US" w:eastAsia="zh-CN"/>
              </w:rPr>
              <w:t>符合比选公告及采购文件内相关技术要求及商务要求，如因本</w:t>
            </w:r>
            <w:r>
              <w:rPr>
                <w:rFonts w:ascii="仿宋" w:hAnsi="仿宋" w:eastAsia="仿宋" w:cs="宋体"/>
                <w:bCs/>
                <w:kern w:val="0"/>
                <w:sz w:val="24"/>
                <w:szCs w:val="24"/>
              </w:rPr>
              <w:t>公司</w:t>
            </w:r>
            <w:r>
              <w:rPr>
                <w:rFonts w:hint="eastAsia" w:ascii="仿宋" w:hAnsi="仿宋" w:eastAsia="仿宋" w:cs="宋体"/>
                <w:bCs/>
                <w:kern w:val="0"/>
                <w:sz w:val="24"/>
                <w:szCs w:val="24"/>
                <w:lang w:val="en-US" w:eastAsia="zh-CN"/>
              </w:rPr>
              <w:t>虚假响应造成的损失由本公司</w:t>
            </w:r>
            <w:r>
              <w:rPr>
                <w:rFonts w:ascii="仿宋" w:hAnsi="仿宋" w:eastAsia="仿宋" w:cs="宋体"/>
                <w:bCs/>
                <w:kern w:val="0"/>
                <w:sz w:val="24"/>
                <w:szCs w:val="24"/>
              </w:rPr>
              <w:t>承担所有责任和</w:t>
            </w:r>
            <w:r>
              <w:rPr>
                <w:rFonts w:hint="eastAsia" w:ascii="仿宋" w:hAnsi="仿宋" w:eastAsia="仿宋" w:cs="宋体"/>
                <w:bCs/>
                <w:kern w:val="0"/>
                <w:sz w:val="24"/>
                <w:szCs w:val="24"/>
                <w:lang w:val="en-US" w:eastAsia="zh-CN"/>
              </w:rPr>
              <w:t>后续赔偿</w:t>
            </w:r>
            <w:r>
              <w:rPr>
                <w:rFonts w:ascii="仿宋" w:hAnsi="仿宋" w:eastAsia="仿宋" w:cs="宋体"/>
                <w:bCs/>
                <w:kern w:val="0"/>
                <w:sz w:val="24"/>
                <w:szCs w:val="24"/>
              </w:rPr>
              <w:t>。</w:t>
            </w:r>
          </w:p>
        </w:tc>
      </w:tr>
      <w:tr w14:paraId="2E5CFA58">
        <w:tblPrEx>
          <w:tblCellMar>
            <w:top w:w="0" w:type="dxa"/>
            <w:left w:w="108" w:type="dxa"/>
            <w:bottom w:w="0" w:type="dxa"/>
            <w:right w:w="108" w:type="dxa"/>
          </w:tblCellMar>
        </w:tblPrEx>
        <w:trPr>
          <w:trHeight w:val="1009" w:hRule="atLeast"/>
        </w:trPr>
        <w:tc>
          <w:tcPr>
            <w:tcW w:w="2737" w:type="dxa"/>
            <w:tcBorders>
              <w:top w:val="single" w:color="000000" w:sz="8" w:space="0"/>
              <w:left w:val="single" w:color="000000" w:sz="8" w:space="0"/>
              <w:bottom w:val="single" w:color="000000" w:sz="8" w:space="0"/>
              <w:right w:val="single" w:color="auto" w:sz="8" w:space="0"/>
            </w:tcBorders>
            <w:noWrap/>
            <w:vAlign w:val="center"/>
          </w:tcPr>
          <w:p w14:paraId="2E9A22C3">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b/>
                <w:bCs/>
                <w:kern w:val="0"/>
                <w:sz w:val="24"/>
                <w:szCs w:val="24"/>
                <w:lang w:val="en-US" w:eastAsia="zh-CN"/>
              </w:rPr>
            </w:pPr>
            <w:r>
              <w:rPr>
                <w:rFonts w:hint="eastAsia" w:ascii="仿宋" w:hAnsi="仿宋" w:eastAsia="仿宋" w:cs="宋体"/>
                <w:b/>
                <w:bCs/>
                <w:kern w:val="0"/>
                <w:sz w:val="24"/>
                <w:szCs w:val="24"/>
                <w:lang w:val="en-US" w:eastAsia="zh-CN"/>
              </w:rPr>
              <w:t>总价</w:t>
            </w:r>
          </w:p>
        </w:tc>
        <w:tc>
          <w:tcPr>
            <w:tcW w:w="6184" w:type="dxa"/>
            <w:gridSpan w:val="3"/>
            <w:tcBorders>
              <w:top w:val="single" w:color="auto" w:sz="8" w:space="0"/>
              <w:left w:val="nil"/>
              <w:bottom w:val="single" w:color="auto" w:sz="8" w:space="0"/>
              <w:right w:val="single" w:color="auto" w:sz="8" w:space="0"/>
            </w:tcBorders>
            <w:noWrap w:val="0"/>
            <w:vAlign w:val="center"/>
          </w:tcPr>
          <w:p w14:paraId="79A28F45">
            <w:pPr>
              <w:keepNext w:val="0"/>
              <w:keepLines w:val="0"/>
              <w:widowControl/>
              <w:suppressLineNumbers w:val="0"/>
              <w:spacing w:before="0" w:beforeAutospacing="0" w:after="0" w:afterAutospacing="0" w:line="360" w:lineRule="auto"/>
              <w:ind w:right="0"/>
              <w:rPr>
                <w:rFonts w:hint="eastAsia"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大写：</w:t>
            </w:r>
          </w:p>
          <w:p w14:paraId="18E0E2C4">
            <w:pPr>
              <w:keepNext w:val="0"/>
              <w:keepLines w:val="0"/>
              <w:widowControl/>
              <w:suppressLineNumbers w:val="0"/>
              <w:spacing w:before="0" w:beforeAutospacing="0" w:after="0" w:afterAutospacing="0" w:line="360" w:lineRule="auto"/>
              <w:ind w:right="0" w:firstLine="240" w:firstLineChars="100"/>
              <w:rPr>
                <w:rFonts w:hint="eastAsia" w:ascii="仿宋" w:hAnsi="仿宋" w:eastAsia="仿宋" w:cs="仿宋"/>
                <w:bCs/>
                <w:kern w:val="0"/>
                <w:sz w:val="24"/>
                <w:szCs w:val="24"/>
                <w:lang w:val="en-US" w:eastAsia="zh-CN"/>
              </w:rPr>
            </w:pPr>
            <w:r>
              <w:rPr>
                <w:rFonts w:hint="default" w:ascii="Arial" w:hAnsi="Arial" w:eastAsia="仿宋" w:cs="Arial"/>
                <w:bCs/>
                <w:kern w:val="0"/>
                <w:sz w:val="24"/>
                <w:szCs w:val="24"/>
                <w:lang w:val="en-US" w:eastAsia="zh-CN"/>
              </w:rPr>
              <w:t>¥</w:t>
            </w:r>
            <w:r>
              <w:rPr>
                <w:rFonts w:hint="eastAsia" w:ascii="仿宋" w:hAnsi="仿宋" w:eastAsia="仿宋" w:cs="仿宋"/>
                <w:bCs/>
                <w:kern w:val="0"/>
                <w:sz w:val="24"/>
                <w:szCs w:val="24"/>
                <w:lang w:val="en-US" w:eastAsia="zh-CN"/>
              </w:rPr>
              <w:t>：</w:t>
            </w:r>
          </w:p>
        </w:tc>
      </w:tr>
      <w:tr w14:paraId="42710082">
        <w:tblPrEx>
          <w:tblCellMar>
            <w:top w:w="0" w:type="dxa"/>
            <w:left w:w="108" w:type="dxa"/>
            <w:bottom w:w="0" w:type="dxa"/>
            <w:right w:w="108" w:type="dxa"/>
          </w:tblCellMar>
        </w:tblPrEx>
        <w:trPr>
          <w:trHeight w:val="1227" w:hRule="atLeast"/>
        </w:trPr>
        <w:tc>
          <w:tcPr>
            <w:tcW w:w="2737" w:type="dxa"/>
            <w:tcBorders>
              <w:top w:val="single" w:color="000000" w:sz="8" w:space="0"/>
              <w:left w:val="single" w:color="000000" w:sz="8" w:space="0"/>
              <w:bottom w:val="single" w:color="000000" w:sz="8" w:space="0"/>
              <w:right w:val="single" w:color="auto" w:sz="8" w:space="0"/>
            </w:tcBorders>
            <w:noWrap/>
            <w:vAlign w:val="center"/>
          </w:tcPr>
          <w:p w14:paraId="3BB4A81D">
            <w:pPr>
              <w:keepNext w:val="0"/>
              <w:keepLines w:val="0"/>
              <w:widowControl/>
              <w:suppressLineNumbers w:val="0"/>
              <w:spacing w:before="0" w:beforeAutospacing="0" w:after="0" w:afterAutospacing="0" w:line="360" w:lineRule="auto"/>
              <w:ind w:left="0" w:right="0"/>
              <w:rPr>
                <w:rFonts w:ascii="仿宋" w:hAnsi="仿宋" w:eastAsia="仿宋" w:cs="宋体"/>
                <w:b/>
                <w:bCs/>
                <w:kern w:val="0"/>
                <w:sz w:val="24"/>
                <w:szCs w:val="24"/>
              </w:rPr>
            </w:pPr>
            <w:r>
              <w:rPr>
                <w:rFonts w:ascii="仿宋" w:hAnsi="仿宋" w:eastAsia="仿宋" w:cs="宋体"/>
                <w:b/>
                <w:bCs/>
                <w:kern w:val="0"/>
                <w:sz w:val="24"/>
                <w:szCs w:val="24"/>
              </w:rPr>
              <w:t xml:space="preserve">      </w:t>
            </w:r>
            <w:r>
              <w:rPr>
                <w:rFonts w:hint="eastAsia" w:ascii="仿宋" w:hAnsi="仿宋" w:eastAsia="仿宋" w:cs="宋体"/>
                <w:b/>
                <w:bCs/>
                <w:kern w:val="0"/>
                <w:sz w:val="24"/>
                <w:szCs w:val="24"/>
              </w:rPr>
              <w:t>优惠</w:t>
            </w:r>
            <w:r>
              <w:rPr>
                <w:rFonts w:ascii="仿宋" w:hAnsi="仿宋" w:eastAsia="仿宋" w:cs="宋体"/>
                <w:b/>
                <w:bCs/>
                <w:kern w:val="0"/>
                <w:sz w:val="24"/>
                <w:szCs w:val="24"/>
              </w:rPr>
              <w:t>条件</w:t>
            </w:r>
          </w:p>
        </w:tc>
        <w:tc>
          <w:tcPr>
            <w:tcW w:w="6184" w:type="dxa"/>
            <w:gridSpan w:val="3"/>
            <w:tcBorders>
              <w:top w:val="single" w:color="auto" w:sz="8" w:space="0"/>
              <w:left w:val="nil"/>
              <w:bottom w:val="single" w:color="auto" w:sz="8" w:space="0"/>
              <w:right w:val="single" w:color="auto" w:sz="8" w:space="0"/>
            </w:tcBorders>
            <w:noWrap w:val="0"/>
            <w:vAlign w:val="center"/>
          </w:tcPr>
          <w:p w14:paraId="647A0E02">
            <w:pPr>
              <w:keepNext w:val="0"/>
              <w:keepLines w:val="0"/>
              <w:widowControl/>
              <w:suppressLineNumbers w:val="0"/>
              <w:spacing w:before="0" w:beforeAutospacing="0" w:after="0" w:afterAutospacing="0" w:line="360" w:lineRule="auto"/>
              <w:ind w:left="0" w:right="0"/>
              <w:rPr>
                <w:rFonts w:ascii="仿宋" w:hAnsi="仿宋" w:eastAsia="仿宋" w:cs="宋体"/>
                <w:bCs/>
                <w:kern w:val="0"/>
                <w:sz w:val="24"/>
                <w:szCs w:val="24"/>
              </w:rPr>
            </w:pPr>
          </w:p>
        </w:tc>
      </w:tr>
    </w:tbl>
    <w:p w14:paraId="1939C100">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0064F"/>
    <w:multiLevelType w:val="singleLevel"/>
    <w:tmpl w:val="84A0064F"/>
    <w:lvl w:ilvl="0" w:tentative="0">
      <w:start w:val="1"/>
      <w:numFmt w:val="decimal"/>
      <w:lvlText w:val="%1)"/>
      <w:lvlJc w:val="left"/>
      <w:pPr>
        <w:ind w:left="425" w:hanging="425"/>
      </w:pPr>
      <w:rPr>
        <w:rFonts w:hint="default"/>
      </w:rPr>
    </w:lvl>
  </w:abstractNum>
  <w:abstractNum w:abstractNumId="1">
    <w:nsid w:val="B2B5372B"/>
    <w:multiLevelType w:val="singleLevel"/>
    <w:tmpl w:val="B2B5372B"/>
    <w:lvl w:ilvl="0" w:tentative="0">
      <w:start w:val="1"/>
      <w:numFmt w:val="decimal"/>
      <w:lvlText w:val="%1."/>
      <w:lvlJc w:val="left"/>
      <w:pPr>
        <w:tabs>
          <w:tab w:val="left" w:pos="312"/>
        </w:tabs>
      </w:pPr>
    </w:lvl>
  </w:abstractNum>
  <w:abstractNum w:abstractNumId="2">
    <w:nsid w:val="D156809F"/>
    <w:multiLevelType w:val="singleLevel"/>
    <w:tmpl w:val="D156809F"/>
    <w:lvl w:ilvl="0" w:tentative="0">
      <w:start w:val="1"/>
      <w:numFmt w:val="decimal"/>
      <w:suff w:val="nothing"/>
      <w:lvlText w:val="%1、"/>
      <w:lvlJc w:val="left"/>
    </w:lvl>
  </w:abstractNum>
  <w:abstractNum w:abstractNumId="3">
    <w:nsid w:val="F1FF1827"/>
    <w:multiLevelType w:val="singleLevel"/>
    <w:tmpl w:val="F1FF1827"/>
    <w:lvl w:ilvl="0" w:tentative="0">
      <w:start w:val="1"/>
      <w:numFmt w:val="decimal"/>
      <w:lvlText w:val="%1."/>
      <w:lvlJc w:val="left"/>
      <w:pPr>
        <w:ind w:left="425" w:hanging="425"/>
      </w:pPr>
      <w:rPr>
        <w:rFonts w:hint="default"/>
      </w:rPr>
    </w:lvl>
  </w:abstractNum>
  <w:abstractNum w:abstractNumId="4">
    <w:nsid w:val="FFEC65F5"/>
    <w:multiLevelType w:val="singleLevel"/>
    <w:tmpl w:val="FFEC65F5"/>
    <w:lvl w:ilvl="0" w:tentative="0">
      <w:start w:val="1"/>
      <w:numFmt w:val="decimal"/>
      <w:suff w:val="nothing"/>
      <w:lvlText w:val="%1、"/>
      <w:lvlJc w:val="left"/>
    </w:lvl>
  </w:abstractNum>
  <w:abstractNum w:abstractNumId="5">
    <w:nsid w:val="14D4D01B"/>
    <w:multiLevelType w:val="singleLevel"/>
    <w:tmpl w:val="14D4D01B"/>
    <w:lvl w:ilvl="0" w:tentative="0">
      <w:start w:val="1"/>
      <w:numFmt w:val="chineseCounting"/>
      <w:suff w:val="nothing"/>
      <w:lvlText w:val="%1、"/>
      <w:lvlJc w:val="left"/>
      <w:rPr>
        <w:rFonts w:hint="eastAsia"/>
      </w:rPr>
    </w:lvl>
  </w:abstractNum>
  <w:abstractNum w:abstractNumId="6">
    <w:nsid w:val="209CC0B1"/>
    <w:multiLevelType w:val="multilevel"/>
    <w:tmpl w:val="209CC0B1"/>
    <w:lvl w:ilvl="0" w:tentative="0">
      <w:start w:val="1"/>
      <w:numFmt w:val="decimal"/>
      <w:isLgl/>
      <w:lvlText w:val="%1."/>
      <w:lvlJc w:val="left"/>
      <w:pPr>
        <w:ind w:left="432" w:hanging="432"/>
      </w:pPr>
      <w:rPr>
        <w:rFonts w:hint="default" w:ascii="宋体" w:hAnsi="宋体" w:eastAsia="宋体" w:cs="宋体"/>
      </w:rPr>
    </w:lvl>
    <w:lvl w:ilvl="1" w:tentative="0">
      <w:start w:val="1"/>
      <w:numFmt w:val="decimal"/>
      <w:isLgl/>
      <w:lvlText w:val="%1.%2."/>
      <w:lvlJc w:val="left"/>
      <w:pPr>
        <w:tabs>
          <w:tab w:val="left" w:pos="0"/>
        </w:tabs>
        <w:ind w:left="0" w:leftChars="0" w:firstLine="0" w:firstLineChars="0"/>
      </w:pPr>
      <w:rPr>
        <w:rFonts w:hint="default" w:ascii="宋体" w:hAnsi="宋体" w:eastAsia="宋体" w:cs="宋体"/>
      </w:rPr>
    </w:lvl>
    <w:lvl w:ilvl="2" w:tentative="0">
      <w:start w:val="1"/>
      <w:numFmt w:val="decimal"/>
      <w:pStyle w:val="24"/>
      <w:isLg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7">
    <w:nsid w:val="2166DFFD"/>
    <w:multiLevelType w:val="multilevel"/>
    <w:tmpl w:val="2166DFFD"/>
    <w:lvl w:ilvl="0" w:tentative="0">
      <w:start w:val="1"/>
      <w:numFmt w:val="decimal"/>
      <w:pStyle w:val="25"/>
      <w:lvlText w:val="%1."/>
      <w:lvlJc w:val="left"/>
      <w:pPr>
        <w:ind w:left="425" w:hanging="425"/>
      </w:pPr>
      <w:rPr>
        <w:rFonts w:hint="default"/>
      </w:rPr>
    </w:lvl>
    <w:lvl w:ilvl="1" w:tentative="0">
      <w:start w:val="1"/>
      <w:numFmt w:val="decimal"/>
      <w:pStyle w:val="26"/>
      <w:lvlText w:val="%1.%2."/>
      <w:lvlJc w:val="left"/>
      <w:pPr>
        <w:ind w:left="567" w:hanging="567"/>
      </w:pPr>
      <w:rPr>
        <w:rFonts w:hint="default" w:ascii="宋体" w:hAnsi="宋体" w:eastAsia="宋体" w:cs="宋体"/>
      </w:rPr>
    </w:lvl>
    <w:lvl w:ilvl="2" w:tentative="0">
      <w:start w:val="1"/>
      <w:numFmt w:val="decimal"/>
      <w:isLg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36ABC8ED"/>
    <w:multiLevelType w:val="singleLevel"/>
    <w:tmpl w:val="36ABC8ED"/>
    <w:lvl w:ilvl="0" w:tentative="0">
      <w:start w:val="1"/>
      <w:numFmt w:val="decimal"/>
      <w:lvlText w:val="%1)"/>
      <w:lvlJc w:val="left"/>
      <w:pPr>
        <w:ind w:left="905" w:hanging="425"/>
      </w:pPr>
      <w:rPr>
        <w:rFonts w:hint="default"/>
      </w:rPr>
    </w:lvl>
  </w:abstractNum>
  <w:abstractNum w:abstractNumId="9">
    <w:nsid w:val="3E6E8CAD"/>
    <w:multiLevelType w:val="multilevel"/>
    <w:tmpl w:val="3E6E8CAD"/>
    <w:lvl w:ilvl="0" w:tentative="0">
      <w:start w:val="1"/>
      <w:numFmt w:val="chineseCounting"/>
      <w:pStyle w:val="2"/>
      <w:suff w:val="nothing"/>
      <w:lvlText w:val="%1、"/>
      <w:lvlJc w:val="left"/>
      <w:pPr>
        <w:tabs>
          <w:tab w:val="left" w:pos="0"/>
        </w:tabs>
        <w:ind w:left="0" w:firstLine="0"/>
      </w:pPr>
      <w:rPr>
        <w:rFonts w:hint="eastAsia"/>
      </w:rPr>
    </w:lvl>
    <w:lvl w:ilvl="1" w:tentative="0">
      <w:start w:val="1"/>
      <w:numFmt w:val="chineseCounting"/>
      <w:pStyle w:val="3"/>
      <w:suff w:val="nothing"/>
      <w:lvlText w:val="（%2）"/>
      <w:lvlJc w:val="left"/>
      <w:pPr>
        <w:ind w:left="0" w:firstLine="0"/>
      </w:pPr>
      <w:rPr>
        <w:rFonts w:hint="eastAsia" w:ascii="宋体" w:hAnsi="宋体" w:eastAsia="宋体" w:cs="Times New Roman"/>
      </w:rPr>
    </w:lvl>
    <w:lvl w:ilvl="2" w:tentative="0">
      <w:start w:val="1"/>
      <w:numFmt w:val="decimal"/>
      <w:pStyle w:val="4"/>
      <w:suff w:val="nothing"/>
      <w:lvlText w:val="%3．"/>
      <w:lvlJc w:val="left"/>
      <w:pPr>
        <w:ind w:left="0" w:firstLine="400"/>
      </w:pPr>
      <w:rPr>
        <w:rFonts w:hint="eastAsia" w:ascii="宋体" w:hAnsi="宋体" w:eastAsia="宋体" w:cs="Times New Roman"/>
      </w:rPr>
    </w:lvl>
    <w:lvl w:ilvl="3" w:tentative="0">
      <w:start w:val="1"/>
      <w:numFmt w:val="decimal"/>
      <w:pStyle w:val="5"/>
      <w:suff w:val="nothing"/>
      <w:lvlText w:val="（%4）"/>
      <w:lvlJc w:val="left"/>
      <w:pPr>
        <w:ind w:left="0" w:firstLine="402"/>
      </w:pPr>
      <w:rPr>
        <w:rFonts w:hint="eastAsia" w:ascii="宋体" w:hAnsi="宋体" w:eastAsia="宋体" w:cs="Times New Roman"/>
      </w:rPr>
    </w:lvl>
    <w:lvl w:ilvl="4" w:tentative="0">
      <w:start w:val="1"/>
      <w:numFmt w:val="decimalEnclosedCircleChinese"/>
      <w:pStyle w:val="6"/>
      <w:suff w:val="nothing"/>
      <w:lvlText w:val="%5"/>
      <w:lvlJc w:val="left"/>
      <w:pPr>
        <w:ind w:left="0" w:firstLine="402"/>
      </w:pPr>
      <w:rPr>
        <w:rFonts w:hint="eastAsia" w:ascii="宋体" w:hAnsi="宋体" w:eastAsia="宋体" w:cs="Times New Roman"/>
      </w:rPr>
    </w:lvl>
    <w:lvl w:ilvl="5" w:tentative="0">
      <w:start w:val="1"/>
      <w:numFmt w:val="decimal"/>
      <w:pStyle w:val="7"/>
      <w:isLgl/>
      <w:suff w:val="nothing"/>
      <w:lvlText w:val="%6）"/>
      <w:lvlJc w:val="left"/>
      <w:pPr>
        <w:ind w:left="0" w:firstLine="402"/>
      </w:pPr>
      <w:rPr>
        <w:rFonts w:hint="eastAsia" w:ascii="宋体" w:hAnsi="宋体" w:eastAsia="宋体" w:cs="Times New Roman"/>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0">
    <w:nsid w:val="542FF551"/>
    <w:multiLevelType w:val="singleLevel"/>
    <w:tmpl w:val="542FF551"/>
    <w:lvl w:ilvl="0" w:tentative="0">
      <w:start w:val="1"/>
      <w:numFmt w:val="decimal"/>
      <w:lvlText w:val="%1)"/>
      <w:lvlJc w:val="left"/>
      <w:pPr>
        <w:ind w:left="905" w:hanging="425"/>
      </w:pPr>
      <w:rPr>
        <w:rFonts w:hint="default"/>
      </w:rPr>
    </w:lvl>
  </w:abstractNum>
  <w:abstractNum w:abstractNumId="11">
    <w:nsid w:val="5C4DEDC9"/>
    <w:multiLevelType w:val="singleLevel"/>
    <w:tmpl w:val="5C4DEDC9"/>
    <w:lvl w:ilvl="0" w:tentative="0">
      <w:start w:val="1"/>
      <w:numFmt w:val="decimal"/>
      <w:suff w:val="nothing"/>
      <w:lvlText w:val="%1）"/>
      <w:lvlJc w:val="left"/>
    </w:lvl>
  </w:abstractNum>
  <w:num w:numId="1">
    <w:abstractNumId w:val="9"/>
  </w:num>
  <w:num w:numId="2">
    <w:abstractNumId w:val="6"/>
  </w:num>
  <w:num w:numId="3">
    <w:abstractNumId w:val="7"/>
  </w:num>
  <w:num w:numId="4">
    <w:abstractNumId w:val="5"/>
  </w:num>
  <w:num w:numId="5">
    <w:abstractNumId w:val="3"/>
  </w:num>
  <w:num w:numId="6">
    <w:abstractNumId w:val="4"/>
  </w:num>
  <w:num w:numId="7">
    <w:abstractNumId w:val="2"/>
  </w:num>
  <w:num w:numId="8">
    <w:abstractNumId w:val="1"/>
  </w:num>
  <w:num w:numId="9">
    <w:abstractNumId w:val="0"/>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YzBjZTlkNTMxMzM3MmUwM2JlZjJjZDNlMTgwNzYifQ=="/>
    <w:docVar w:name="KSO_WPS_MARK_KEY" w:val="95f2ff76-1bb3-4d95-833e-b1050ac85d06"/>
  </w:docVars>
  <w:rsids>
    <w:rsidRoot w:val="04FF4847"/>
    <w:rsid w:val="027D6FAA"/>
    <w:rsid w:val="0305345B"/>
    <w:rsid w:val="03562E1F"/>
    <w:rsid w:val="0359343B"/>
    <w:rsid w:val="046B54DB"/>
    <w:rsid w:val="04797AFA"/>
    <w:rsid w:val="04BF6282"/>
    <w:rsid w:val="04FF4847"/>
    <w:rsid w:val="05C43FE3"/>
    <w:rsid w:val="075172E7"/>
    <w:rsid w:val="086C68D3"/>
    <w:rsid w:val="08B368AF"/>
    <w:rsid w:val="08C7690F"/>
    <w:rsid w:val="0B681CFC"/>
    <w:rsid w:val="0D441024"/>
    <w:rsid w:val="0D682F64"/>
    <w:rsid w:val="0D7552CE"/>
    <w:rsid w:val="0D984ECC"/>
    <w:rsid w:val="0DCE6B40"/>
    <w:rsid w:val="0E4532A6"/>
    <w:rsid w:val="0EAB3211"/>
    <w:rsid w:val="0F5D41F4"/>
    <w:rsid w:val="0FCE1079"/>
    <w:rsid w:val="10010C75"/>
    <w:rsid w:val="100B72BD"/>
    <w:rsid w:val="115263D4"/>
    <w:rsid w:val="11A40E43"/>
    <w:rsid w:val="14AA20B4"/>
    <w:rsid w:val="161377E5"/>
    <w:rsid w:val="173738F7"/>
    <w:rsid w:val="17BE3D6A"/>
    <w:rsid w:val="184E71FB"/>
    <w:rsid w:val="19DB2D10"/>
    <w:rsid w:val="1B2202C6"/>
    <w:rsid w:val="1B852F33"/>
    <w:rsid w:val="1C8D5079"/>
    <w:rsid w:val="1DEC6B76"/>
    <w:rsid w:val="1E8C78AD"/>
    <w:rsid w:val="1EBF4C02"/>
    <w:rsid w:val="1EC55103"/>
    <w:rsid w:val="1F2F7711"/>
    <w:rsid w:val="1F6410B2"/>
    <w:rsid w:val="1FCC7A0C"/>
    <w:rsid w:val="1FD47491"/>
    <w:rsid w:val="1FFE5DB2"/>
    <w:rsid w:val="213538AA"/>
    <w:rsid w:val="21FB4EA4"/>
    <w:rsid w:val="22166632"/>
    <w:rsid w:val="227D2BB6"/>
    <w:rsid w:val="2294184B"/>
    <w:rsid w:val="22B10AB2"/>
    <w:rsid w:val="23092094"/>
    <w:rsid w:val="235A4A9D"/>
    <w:rsid w:val="246936AC"/>
    <w:rsid w:val="25EA5B4A"/>
    <w:rsid w:val="275E31C5"/>
    <w:rsid w:val="28F03DAF"/>
    <w:rsid w:val="2A0211E4"/>
    <w:rsid w:val="2A0D17BC"/>
    <w:rsid w:val="2AD6555A"/>
    <w:rsid w:val="2BE005FB"/>
    <w:rsid w:val="2C701096"/>
    <w:rsid w:val="2CD867E9"/>
    <w:rsid w:val="2D332B2C"/>
    <w:rsid w:val="2D3F4261"/>
    <w:rsid w:val="2D412E4B"/>
    <w:rsid w:val="2F18248F"/>
    <w:rsid w:val="2F416D1A"/>
    <w:rsid w:val="2F73CEB2"/>
    <w:rsid w:val="308834DC"/>
    <w:rsid w:val="30DF67EA"/>
    <w:rsid w:val="32B1021A"/>
    <w:rsid w:val="32D17DD9"/>
    <w:rsid w:val="34E70033"/>
    <w:rsid w:val="34EC483F"/>
    <w:rsid w:val="35E054DE"/>
    <w:rsid w:val="36FD7E84"/>
    <w:rsid w:val="38514471"/>
    <w:rsid w:val="392F6CD9"/>
    <w:rsid w:val="39736669"/>
    <w:rsid w:val="3A16277F"/>
    <w:rsid w:val="3A8E0D98"/>
    <w:rsid w:val="3B64270E"/>
    <w:rsid w:val="3B7765BA"/>
    <w:rsid w:val="3BEB6931"/>
    <w:rsid w:val="3C7EE96A"/>
    <w:rsid w:val="3EFF21B9"/>
    <w:rsid w:val="3EFF4E62"/>
    <w:rsid w:val="3F1A509B"/>
    <w:rsid w:val="3F470C72"/>
    <w:rsid w:val="3F954FE0"/>
    <w:rsid w:val="3FC1703B"/>
    <w:rsid w:val="3FF6C00B"/>
    <w:rsid w:val="406A7B2E"/>
    <w:rsid w:val="4087451D"/>
    <w:rsid w:val="421F738E"/>
    <w:rsid w:val="42421B46"/>
    <w:rsid w:val="43A44F60"/>
    <w:rsid w:val="442A734C"/>
    <w:rsid w:val="45830BB4"/>
    <w:rsid w:val="46CA1A71"/>
    <w:rsid w:val="46FC37FA"/>
    <w:rsid w:val="48000797"/>
    <w:rsid w:val="48111446"/>
    <w:rsid w:val="494707C7"/>
    <w:rsid w:val="49DB710D"/>
    <w:rsid w:val="4CD34FFD"/>
    <w:rsid w:val="4CDB7659"/>
    <w:rsid w:val="4E5621CE"/>
    <w:rsid w:val="4E5E7883"/>
    <w:rsid w:val="4EBE1CDD"/>
    <w:rsid w:val="4FA9473B"/>
    <w:rsid w:val="50A32248"/>
    <w:rsid w:val="50BB64D4"/>
    <w:rsid w:val="50F76C85"/>
    <w:rsid w:val="529A64C0"/>
    <w:rsid w:val="53122D75"/>
    <w:rsid w:val="533A7071"/>
    <w:rsid w:val="54363EAB"/>
    <w:rsid w:val="54CA13DC"/>
    <w:rsid w:val="56175F20"/>
    <w:rsid w:val="57392F51"/>
    <w:rsid w:val="583019E9"/>
    <w:rsid w:val="5A623DBC"/>
    <w:rsid w:val="5B3A26EB"/>
    <w:rsid w:val="5B6D7B6D"/>
    <w:rsid w:val="5C2B270B"/>
    <w:rsid w:val="5D9A58C8"/>
    <w:rsid w:val="5E251431"/>
    <w:rsid w:val="5E5FE39C"/>
    <w:rsid w:val="5FEADBE7"/>
    <w:rsid w:val="60034A7C"/>
    <w:rsid w:val="6453662C"/>
    <w:rsid w:val="64FE236D"/>
    <w:rsid w:val="668E1B47"/>
    <w:rsid w:val="67682E06"/>
    <w:rsid w:val="67AF76A1"/>
    <w:rsid w:val="68D73CAB"/>
    <w:rsid w:val="69801C11"/>
    <w:rsid w:val="6B2D4E64"/>
    <w:rsid w:val="6D1D3817"/>
    <w:rsid w:val="6DC75F83"/>
    <w:rsid w:val="6DFF2F91"/>
    <w:rsid w:val="6E592142"/>
    <w:rsid w:val="6E5EE430"/>
    <w:rsid w:val="71DF0F33"/>
    <w:rsid w:val="720912EF"/>
    <w:rsid w:val="721F17B4"/>
    <w:rsid w:val="72281098"/>
    <w:rsid w:val="7235613B"/>
    <w:rsid w:val="72B9119A"/>
    <w:rsid w:val="72BA1601"/>
    <w:rsid w:val="733E5017"/>
    <w:rsid w:val="73BA21C4"/>
    <w:rsid w:val="747D1B6F"/>
    <w:rsid w:val="74A15894"/>
    <w:rsid w:val="750951B1"/>
    <w:rsid w:val="751A5610"/>
    <w:rsid w:val="756920F3"/>
    <w:rsid w:val="75822B5B"/>
    <w:rsid w:val="7665ADD8"/>
    <w:rsid w:val="77444A94"/>
    <w:rsid w:val="78C63FA2"/>
    <w:rsid w:val="78C7785D"/>
    <w:rsid w:val="78F5640D"/>
    <w:rsid w:val="78FD327E"/>
    <w:rsid w:val="799B2918"/>
    <w:rsid w:val="7A684EC6"/>
    <w:rsid w:val="7B5C495F"/>
    <w:rsid w:val="7BD784DB"/>
    <w:rsid w:val="7BFF0DD5"/>
    <w:rsid w:val="7C783E6A"/>
    <w:rsid w:val="7C9F5376"/>
    <w:rsid w:val="7CFE287D"/>
    <w:rsid w:val="7D425704"/>
    <w:rsid w:val="7D4A641C"/>
    <w:rsid w:val="7DCD4D41"/>
    <w:rsid w:val="7E7F5265"/>
    <w:rsid w:val="7EB11275"/>
    <w:rsid w:val="7F17496E"/>
    <w:rsid w:val="7F2AC5D6"/>
    <w:rsid w:val="7FDD5A5F"/>
    <w:rsid w:val="7FF75647"/>
    <w:rsid w:val="7FFB4386"/>
    <w:rsid w:val="7FFF2C9D"/>
    <w:rsid w:val="89EEC290"/>
    <w:rsid w:val="9F7CBF94"/>
    <w:rsid w:val="B7B54C46"/>
    <w:rsid w:val="B7EBEF29"/>
    <w:rsid w:val="BEE32913"/>
    <w:rsid w:val="CFDFA3F2"/>
    <w:rsid w:val="DE7F1A49"/>
    <w:rsid w:val="E37DEAC6"/>
    <w:rsid w:val="EE7F2A48"/>
    <w:rsid w:val="F96E028B"/>
    <w:rsid w:val="F9EDF8E1"/>
    <w:rsid w:val="FBBFBD40"/>
    <w:rsid w:val="FFB94BDD"/>
    <w:rsid w:val="FFDFBA40"/>
    <w:rsid w:val="FFF7EB21"/>
    <w:rsid w:val="FFFF1459"/>
    <w:rsid w:val="FFFFE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360" w:lineRule="auto"/>
      <w:ind w:left="0" w:right="0" w:firstLine="0" w:firstLineChars="0"/>
      <w:jc w:val="left"/>
    </w:pPr>
    <w:rPr>
      <w:rFonts w:ascii="宋体" w:hAnsi="宋体" w:eastAsia="宋体" w:cs="宋体"/>
      <w:sz w:val="24"/>
      <w:szCs w:val="22"/>
      <w:lang w:val="zh-CN" w:eastAsia="zh-CN" w:bidi="zh-CN"/>
    </w:rPr>
  </w:style>
  <w:style w:type="paragraph" w:styleId="2">
    <w:name w:val="heading 1"/>
    <w:basedOn w:val="1"/>
    <w:next w:val="1"/>
    <w:link w:val="19"/>
    <w:qFormat/>
    <w:uiPriority w:val="0"/>
    <w:pPr>
      <w:numPr>
        <w:ilvl w:val="0"/>
        <w:numId w:val="1"/>
      </w:numPr>
      <w:spacing w:before="120" w:after="50" w:afterLines="50"/>
      <w:ind w:left="0"/>
      <w:outlineLvl w:val="0"/>
    </w:pPr>
    <w:rPr>
      <w:rFonts w:ascii="宋体" w:hAnsi="宋体" w:eastAsia="宋体" w:cs="宋体"/>
      <w:b/>
      <w:bCs/>
      <w:sz w:val="32"/>
      <w:szCs w:val="36"/>
    </w:rPr>
  </w:style>
  <w:style w:type="paragraph" w:styleId="3">
    <w:name w:val="heading 2"/>
    <w:basedOn w:val="1"/>
    <w:next w:val="1"/>
    <w:link w:val="20"/>
    <w:semiHidden/>
    <w:unhideWhenUsed/>
    <w:qFormat/>
    <w:uiPriority w:val="0"/>
    <w:pPr>
      <w:numPr>
        <w:ilvl w:val="1"/>
        <w:numId w:val="1"/>
      </w:numPr>
      <w:spacing w:before="106"/>
      <w:ind w:left="0" w:right="0" w:firstLineChars="0"/>
      <w:jc w:val="left"/>
      <w:outlineLvl w:val="1"/>
    </w:pPr>
    <w:rPr>
      <w:rFonts w:ascii="宋体" w:hAnsi="宋体" w:eastAsia="宋体" w:cs="宋体"/>
      <w:b/>
      <w:kern w:val="2"/>
      <w:sz w:val="30"/>
      <w:szCs w:val="32"/>
      <w:lang w:val="en-US" w:bidi="ar-SA"/>
    </w:rPr>
  </w:style>
  <w:style w:type="paragraph" w:styleId="4">
    <w:name w:val="heading 3"/>
    <w:basedOn w:val="1"/>
    <w:next w:val="1"/>
    <w:link w:val="23"/>
    <w:semiHidden/>
    <w:unhideWhenUsed/>
    <w:qFormat/>
    <w:uiPriority w:val="0"/>
    <w:pPr>
      <w:keepNext/>
      <w:keepLines/>
      <w:numPr>
        <w:ilvl w:val="2"/>
        <w:numId w:val="1"/>
      </w:numPr>
      <w:spacing w:before="160" w:beforeLines="0" w:beforeAutospacing="0" w:after="160" w:afterLines="0" w:afterAutospacing="0" w:line="360" w:lineRule="auto"/>
      <w:ind w:left="0" w:firstLine="400" w:firstLineChars="0"/>
      <w:outlineLvl w:val="2"/>
    </w:pPr>
    <w:rPr>
      <w:rFonts w:ascii="Calibri" w:hAnsi="Calibri" w:eastAsia="宋体" w:cs="Times New Roman"/>
      <w:b/>
      <w:sz w:val="30"/>
      <w:szCs w:val="24"/>
    </w:rPr>
  </w:style>
  <w:style w:type="paragraph" w:styleId="5">
    <w:name w:val="heading 4"/>
    <w:basedOn w:val="1"/>
    <w:next w:val="1"/>
    <w:link w:val="21"/>
    <w:semiHidden/>
    <w:unhideWhenUsed/>
    <w:qFormat/>
    <w:uiPriority w:val="0"/>
    <w:pPr>
      <w:keepNext/>
      <w:keepLines/>
      <w:numPr>
        <w:ilvl w:val="3"/>
        <w:numId w:val="1"/>
      </w:numPr>
      <w:spacing w:before="160" w:beforeLines="0" w:beforeAutospacing="0" w:after="160" w:afterLines="0" w:afterAutospacing="0" w:line="480" w:lineRule="auto"/>
      <w:ind w:left="0" w:firstLine="402" w:firstLineChars="0"/>
      <w:outlineLvl w:val="3"/>
    </w:pPr>
    <w:rPr>
      <w:rFonts w:ascii="Arial" w:hAnsi="Arial" w:eastAsia="宋体" w:cs="Times New Roman"/>
      <w:b/>
      <w:sz w:val="24"/>
      <w:szCs w:val="24"/>
    </w:rPr>
  </w:style>
  <w:style w:type="paragraph" w:styleId="6">
    <w:name w:val="heading 5"/>
    <w:basedOn w:val="1"/>
    <w:next w:val="1"/>
    <w:link w:val="22"/>
    <w:semiHidden/>
    <w:unhideWhenUsed/>
    <w:qFormat/>
    <w:uiPriority w:val="0"/>
    <w:pPr>
      <w:keepNext/>
      <w:keepLines/>
      <w:numPr>
        <w:ilvl w:val="4"/>
        <w:numId w:val="1"/>
      </w:numPr>
      <w:spacing w:before="160" w:beforeLines="0" w:beforeAutospacing="0" w:after="160" w:afterLines="0" w:afterAutospacing="0" w:line="480" w:lineRule="auto"/>
      <w:ind w:left="0" w:firstLine="402" w:firstLineChars="0"/>
      <w:outlineLvl w:val="4"/>
    </w:pPr>
    <w:rPr>
      <w:rFonts w:ascii="Times New Roman" w:hAnsi="Times New Roman" w:eastAsia="宋体" w:cs="Times New Roman"/>
      <w:b/>
      <w:sz w:val="24"/>
      <w:szCs w:val="24"/>
    </w:rPr>
  </w:style>
  <w:style w:type="paragraph" w:styleId="7">
    <w:name w:val="heading 6"/>
    <w:basedOn w:val="1"/>
    <w:next w:val="1"/>
    <w:semiHidden/>
    <w:unhideWhenUsed/>
    <w:qFormat/>
    <w:uiPriority w:val="0"/>
    <w:pPr>
      <w:keepNext/>
      <w:keepLines/>
      <w:numPr>
        <w:ilvl w:val="5"/>
        <w:numId w:val="1"/>
      </w:numPr>
      <w:spacing w:before="160" w:beforeLines="0" w:beforeAutospacing="0" w:after="160" w:afterLines="0" w:afterAutospacing="0" w:line="480" w:lineRule="auto"/>
      <w:ind w:left="0" w:firstLine="402" w:firstLineChars="0"/>
      <w:outlineLvl w:val="5"/>
    </w:pPr>
    <w:rPr>
      <w:rFonts w:ascii="Arial" w:hAnsi="Arial" w:eastAsia="宋体"/>
      <w:b/>
    </w:rPr>
  </w:style>
  <w:style w:type="paragraph" w:styleId="8">
    <w:name w:val="heading 7"/>
    <w:basedOn w:val="1"/>
    <w:next w:val="1"/>
    <w:semiHidden/>
    <w:unhideWhenUsed/>
    <w:qFormat/>
    <w:uiPriority w:val="0"/>
    <w:pPr>
      <w:keepNext/>
      <w:keepLines/>
      <w:numPr>
        <w:ilvl w:val="6"/>
        <w:numId w:val="1"/>
      </w:numPr>
      <w:spacing w:before="160" w:beforeLines="0" w:beforeAutospacing="0" w:after="160" w:afterLines="0" w:afterAutospacing="0" w:line="360" w:lineRule="auto"/>
      <w:ind w:left="0" w:firstLine="402" w:firstLineChars="0"/>
      <w:outlineLvl w:val="6"/>
    </w:pPr>
    <w:rPr>
      <w:rFonts w:ascii="Times New Roman" w:hAnsi="Times New Roman" w:eastAsia="宋体" w:cs="Times New Roman"/>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0"/>
    <w:rPr>
      <w:rFonts w:ascii="仿宋_GB2312" w:eastAsia="仿宋_GB2312"/>
      <w:sz w:val="32"/>
    </w:rPr>
  </w:style>
  <w:style w:type="paragraph" w:styleId="13">
    <w:name w:val="Plain Text"/>
    <w:basedOn w:val="1"/>
    <w:next w:val="1"/>
    <w:qFormat/>
    <w:uiPriority w:val="0"/>
    <w:rPr>
      <w:rFonts w:ascii="宋体" w:hAnsi="Courier New"/>
      <w:sz w:val="21"/>
    </w:rPr>
  </w:style>
  <w:style w:type="paragraph" w:styleId="14">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after="120" w:afterLines="0" w:afterAutospacing="0" w:line="480" w:lineRule="auto"/>
    </w:pPr>
  </w:style>
  <w:style w:type="table" w:styleId="17">
    <w:name w:val="Table Grid"/>
    <w:basedOn w:val="16"/>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
    <w:name w:val="标题 1 Char"/>
    <w:link w:val="2"/>
    <w:qFormat/>
    <w:uiPriority w:val="0"/>
    <w:rPr>
      <w:rFonts w:ascii="宋体" w:hAnsi="宋体" w:eastAsia="宋体" w:cs="宋体"/>
      <w:b/>
      <w:kern w:val="44"/>
      <w:sz w:val="32"/>
      <w:lang w:val="zh-CN" w:bidi="zh-CN"/>
    </w:rPr>
  </w:style>
  <w:style w:type="character" w:customStyle="1" w:styleId="20">
    <w:name w:val="标题 2 Char"/>
    <w:link w:val="3"/>
    <w:qFormat/>
    <w:uiPriority w:val="0"/>
    <w:rPr>
      <w:rFonts w:ascii="宋体" w:hAnsi="宋体" w:eastAsia="宋体" w:cs="宋体"/>
      <w:b/>
      <w:kern w:val="2"/>
      <w:sz w:val="30"/>
      <w:szCs w:val="24"/>
      <w:lang w:val="en-US" w:bidi="ar-SA"/>
    </w:rPr>
  </w:style>
  <w:style w:type="character" w:customStyle="1" w:styleId="21">
    <w:name w:val="标题 4 Char"/>
    <w:link w:val="5"/>
    <w:qFormat/>
    <w:uiPriority w:val="0"/>
    <w:rPr>
      <w:rFonts w:ascii="Arial" w:hAnsi="Arial" w:eastAsia="宋体" w:cs="Times New Roman"/>
      <w:b/>
      <w:sz w:val="24"/>
      <w:szCs w:val="24"/>
    </w:rPr>
  </w:style>
  <w:style w:type="character" w:customStyle="1" w:styleId="22">
    <w:name w:val="标题 5 Char"/>
    <w:link w:val="6"/>
    <w:qFormat/>
    <w:uiPriority w:val="0"/>
    <w:rPr>
      <w:rFonts w:ascii="Times New Roman" w:hAnsi="Times New Roman" w:eastAsia="宋体" w:cs="Times New Roman"/>
      <w:b/>
      <w:sz w:val="24"/>
      <w:szCs w:val="24"/>
    </w:rPr>
  </w:style>
  <w:style w:type="character" w:customStyle="1" w:styleId="23">
    <w:name w:val="标题 3 Char"/>
    <w:link w:val="4"/>
    <w:qFormat/>
    <w:uiPriority w:val="0"/>
    <w:rPr>
      <w:rFonts w:ascii="Calibri" w:hAnsi="Calibri" w:eastAsia="宋体" w:cs="Times New Roman"/>
      <w:b/>
      <w:sz w:val="30"/>
      <w:szCs w:val="24"/>
    </w:rPr>
  </w:style>
  <w:style w:type="paragraph" w:customStyle="1" w:styleId="24">
    <w:name w:val="列表编号3"/>
    <w:basedOn w:val="1"/>
    <w:qFormat/>
    <w:uiPriority w:val="0"/>
    <w:pPr>
      <w:widowControl/>
      <w:numPr>
        <w:ilvl w:val="2"/>
        <w:numId w:val="2"/>
      </w:numPr>
      <w:spacing w:line="400" w:lineRule="exact"/>
      <w:ind w:left="0" w:firstLine="0"/>
      <w:jc w:val="left"/>
      <w:textAlignment w:val="center"/>
    </w:pPr>
    <w:rPr>
      <w:rFonts w:hint="eastAsia" w:ascii="宋体" w:hAnsi="宋体" w:eastAsia="宋体" w:cs="宋体"/>
      <w:color w:val="000000"/>
      <w:kern w:val="0"/>
      <w:sz w:val="24"/>
      <w:szCs w:val="24"/>
      <w:u w:val="none"/>
    </w:rPr>
  </w:style>
  <w:style w:type="paragraph" w:customStyle="1" w:styleId="25">
    <w:name w:val="列表编号1"/>
    <w:basedOn w:val="1"/>
    <w:qFormat/>
    <w:uiPriority w:val="0"/>
    <w:pPr>
      <w:numPr>
        <w:ilvl w:val="0"/>
        <w:numId w:val="3"/>
      </w:numPr>
      <w:ind w:left="425" w:hanging="425"/>
    </w:pPr>
  </w:style>
  <w:style w:type="paragraph" w:customStyle="1" w:styleId="26">
    <w:name w:val="列表编号2"/>
    <w:basedOn w:val="1"/>
    <w:qFormat/>
    <w:uiPriority w:val="0"/>
    <w:pPr>
      <w:numPr>
        <w:ilvl w:val="1"/>
        <w:numId w:val="3"/>
      </w:numPr>
      <w:ind w:left="567" w:hanging="567"/>
    </w:pPr>
  </w:style>
  <w:style w:type="paragraph" w:customStyle="1" w:styleId="27">
    <w:name w:val="标题2"/>
    <w:basedOn w:val="1"/>
    <w:qFormat/>
    <w:uiPriority w:val="0"/>
    <w:pPr>
      <w:spacing w:before="100" w:beforeLines="100" w:beforeAutospacing="1" w:after="100" w:afterLines="100" w:afterAutospacing="0"/>
      <w:ind w:firstLine="1124" w:firstLineChars="200"/>
    </w:pPr>
    <w:rPr>
      <w:rFonts w:hint="eastAsia" w:ascii="宋体" w:hAnsi="宋体" w:eastAsia="宋体" w:cs="宋体"/>
      <w:sz w:val="30"/>
      <w:lang w:val="en-US" w:bidi="ar"/>
    </w:rPr>
  </w:style>
  <w:style w:type="character" w:customStyle="1" w:styleId="28">
    <w:name w:val="font31"/>
    <w:basedOn w:val="18"/>
    <w:qFormat/>
    <w:uiPriority w:val="0"/>
    <w:rPr>
      <w:rFonts w:hint="eastAsia" w:ascii="宋体" w:hAnsi="宋体" w:eastAsia="宋体" w:cs="宋体"/>
      <w:color w:val="000000"/>
      <w:sz w:val="18"/>
      <w:szCs w:val="18"/>
      <w:u w:val="none"/>
    </w:rPr>
  </w:style>
  <w:style w:type="character" w:customStyle="1" w:styleId="29">
    <w:name w:val="font11"/>
    <w:basedOn w:val="18"/>
    <w:qFormat/>
    <w:uiPriority w:val="0"/>
    <w:rPr>
      <w:rFonts w:hint="eastAsia" w:ascii="宋体" w:hAnsi="宋体" w:eastAsia="宋体" w:cs="宋体"/>
      <w:b/>
      <w:bCs/>
      <w:color w:val="000000"/>
      <w:sz w:val="24"/>
      <w:szCs w:val="24"/>
      <w:u w:val="none"/>
    </w:rPr>
  </w:style>
  <w:style w:type="character" w:customStyle="1" w:styleId="30">
    <w:name w:val="font21"/>
    <w:basedOn w:val="18"/>
    <w:qFormat/>
    <w:uiPriority w:val="0"/>
    <w:rPr>
      <w:rFonts w:hint="default" w:ascii="Calibri" w:hAnsi="Calibri" w:cs="Calibri"/>
      <w:color w:val="000000"/>
      <w:sz w:val="24"/>
      <w:szCs w:val="24"/>
      <w:u w:val="none"/>
    </w:rPr>
  </w:style>
  <w:style w:type="paragraph" w:styleId="31">
    <w:name w:val="List Paragraph"/>
    <w:basedOn w:val="1"/>
    <w:next w:val="1"/>
    <w:qFormat/>
    <w:uiPriority w:val="34"/>
    <w:pPr>
      <w:ind w:firstLine="420" w:firstLineChars="200"/>
    </w:pPr>
  </w:style>
  <w:style w:type="paragraph" w:customStyle="1" w:styleId="32">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9907</Words>
  <Characters>10087</Characters>
  <Lines>0</Lines>
  <Paragraphs>0</Paragraphs>
  <TotalTime>4</TotalTime>
  <ScaleCrop>false</ScaleCrop>
  <LinksUpToDate>false</LinksUpToDate>
  <CharactersWithSpaces>10116</CharactersWithSpaces>
  <Application>WPS Office_12.1.0.19298_F1E327BC-269C-435d-A152-05C5408002CA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2024-08-21T18:44:00Z</dcterms:created>
  <dc:creator>WPS</dc:creator>
  <cp:lastModifiedBy>森</cp:lastModifiedBy>
  <dcterms:modified xsi:type="dcterms:W3CDTF">2025-09-30T07:09:06Z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2052-12.1.0.19298</vt:lpwstr>
  </property>
  <property fmtid="{D5CDD505-2E9C-101B-9397-08002B2CF9AE}" pid="3" name="ICV">
    <vt:lpwstr>AAF6D3F6D9E74198AE34CBB128E4EBA0_13</vt:lpwstr>
  </property>
  <property fmtid="{D5CDD505-2E9C-101B-9397-08002B2CF9AE}" pid="4" name="KSOTemplateDocerSaveRecord">
    <vt:lpwstr>eyJoZGlkIjoiNWVjNmRhNDNjYjQzNjk1MTE3YWMyYjUzMGY1ODAzMzAiLCJ1c2VySWQiOiI1NjAxMjA4NTUifQ==</vt:lpwstr>
  </property>
</Properties>
</file>