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83F55">
      <w:pPr>
        <w:jc w:val="center"/>
        <w:rPr>
          <w:rFonts w:hint="eastAsia" w:ascii="MicrosoftYaHei-Bold" w:hAnsi="MicrosoftYaHei-Bold" w:eastAsia="MicrosoftYaHei-Bold" w:cs="MicrosoftYaHei-Bold"/>
          <w:b/>
          <w:bCs/>
          <w:sz w:val="28"/>
          <w:szCs w:val="16"/>
          <w:lang w:val="en-US" w:eastAsia="zh-CN"/>
        </w:rPr>
      </w:pPr>
      <w:r>
        <w:rPr>
          <w:rFonts w:ascii="MicrosoftYaHei-Bold" w:hAnsi="MicrosoftYaHei-Bold" w:eastAsia="MicrosoftYaHei-Bold" w:cs="MicrosoftYaHei-Bold"/>
          <w:b/>
          <w:bCs/>
          <w:sz w:val="28"/>
          <w:szCs w:val="16"/>
        </w:rPr>
        <w:t>移动查房</w:t>
      </w:r>
      <w:r>
        <w:rPr>
          <w:rFonts w:hint="eastAsia" w:ascii="MicrosoftYaHei-Bold" w:hAnsi="MicrosoftYaHei-Bold" w:eastAsia="MicrosoftYaHei-Bold" w:cs="MicrosoftYaHei-Bold"/>
          <w:b/>
          <w:bCs/>
          <w:sz w:val="28"/>
          <w:szCs w:val="16"/>
          <w:lang w:val="en-US" w:eastAsia="zh-CN"/>
        </w:rPr>
        <w:t>车需求参数</w:t>
      </w:r>
    </w:p>
    <w:tbl>
      <w:tblPr>
        <w:tblStyle w:val="8"/>
        <w:tblW w:w="943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803"/>
        <w:gridCol w:w="6886"/>
      </w:tblGrid>
      <w:tr w14:paraId="5C03205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6500C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lang w:val="en-US" w:eastAsia="zh-CN"/>
              </w:rPr>
              <w:t>序号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3DD0B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lang w:val="en-US" w:eastAsia="zh-CN"/>
              </w:rPr>
              <w:t>子项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vAlign w:val="center"/>
          </w:tcPr>
          <w:p w14:paraId="628F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lang w:val="en-US" w:eastAsia="zh-CN"/>
              </w:rPr>
              <w:t>技术参数要求</w:t>
            </w:r>
          </w:p>
        </w:tc>
      </w:tr>
      <w:tr w14:paraId="6124483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4BD21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49E69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整车材质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vAlign w:val="center"/>
          </w:tcPr>
          <w:p w14:paraId="3EDF1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整车材质：推车主体采用铝塑钢材料，人体工程学的设计。推车工作台面采用抗菌材质，车体表面抑菌处理；面板采用抑菌材料，耐受酒精等医院常用消毒剂擦拭消毒；</w:t>
            </w:r>
            <w:r>
              <w:rPr>
                <w:rStyle w:val="10"/>
                <w:rFonts w:hint="eastAsia" w:ascii="仿宋" w:hAnsi="仿宋" w:eastAsia="仿宋" w:cs="仿宋"/>
                <w:b w:val="0"/>
                <w:shd w:val="clear"/>
                <w:lang w:val="en-US" w:eastAsia="zh-CN"/>
              </w:rPr>
              <w:t>（提供符合国家官方相关标准的表面抗菌性能试验方法报告）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；</w:t>
            </w:r>
          </w:p>
        </w:tc>
      </w:tr>
      <w:tr w14:paraId="56B5636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53E6C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58CD0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台面设计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vAlign w:val="center"/>
          </w:tcPr>
          <w:p w14:paraId="1BAD4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显示器支架后移，不位于台面，不占用台面面积，保证台面实际使用面积最大化，台面使用部分为完整方形；</w:t>
            </w:r>
            <w:r>
              <w:rPr>
                <w:rStyle w:val="10"/>
                <w:rFonts w:hint="eastAsia" w:ascii="仿宋" w:hAnsi="仿宋" w:eastAsia="仿宋" w:cs="仿宋"/>
                <w:b w:val="0"/>
              </w:rPr>
              <w:t>（提供整体台面实物照片）</w:t>
            </w:r>
          </w:p>
        </w:tc>
      </w:tr>
      <w:tr w14:paraId="7AB2B6C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5C8C9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1294B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显示器立柱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vAlign w:val="center"/>
          </w:tcPr>
          <w:p w14:paraId="08021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显示器支架符合人体工学的多维度调节系统，可上下升降，支持平滑、稳定的高度升降，适配坐姿与站姿操作，减轻医护人员职业劳损；水平旋转，屏幕支持左右180°自由旋转，便于多角度查看及床旁协作；俯仰调节，提供+30°至-15° 宽幅俯仰角调节，确保在各种光线与视角下均能获得清晰视觉体验 ;</w:t>
            </w:r>
            <w:r>
              <w:rPr>
                <w:rStyle w:val="10"/>
                <w:rFonts w:hint="eastAsia" w:ascii="仿宋" w:hAnsi="仿宋" w:eastAsia="仿宋" w:cs="仿宋"/>
                <w:b w:val="0"/>
              </w:rPr>
              <w:t>（提供实物照片）</w:t>
            </w:r>
          </w:p>
        </w:tc>
      </w:tr>
      <w:tr w14:paraId="087465B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7ED62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64DAC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工作台面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vAlign w:val="center"/>
          </w:tcPr>
          <w:p w14:paraId="6D00E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台面压铸一体成型，工作台面：≥450*500mm；（提供台面压铸一体成型的局部细节实物照片）</w:t>
            </w:r>
          </w:p>
        </w:tc>
      </w:tr>
      <w:tr w14:paraId="701C11D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21CB0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018A5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防滑挡条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vAlign w:val="center"/>
          </w:tcPr>
          <w:p w14:paraId="5D5C3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工作台面具有与台面完全压铸一体成型的防滑挡条，围档高度≥20mm，防止物品掉落；（提供与台面压铸一体成型的防滑挡条真机实物照片）</w:t>
            </w:r>
          </w:p>
        </w:tc>
      </w:tr>
      <w:tr w14:paraId="4523815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63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6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41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隐藏拓展盘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856F0">
            <w:pPr>
              <w:pStyle w:val="7"/>
              <w:widowControl/>
              <w:spacing w:beforeAutospacing="0" w:after="100" w:afterAutospacing="0" w:line="360" w:lineRule="exact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台面内置隐藏拓展盘，尺寸≥300mmL*200mmW，整体台面操作空间增加50%以上;</w:t>
            </w:r>
            <w:r>
              <w:rPr>
                <w:rStyle w:val="10"/>
                <w:rFonts w:hint="eastAsia" w:ascii="仿宋" w:hAnsi="仿宋" w:eastAsia="仿宋" w:cs="仿宋"/>
                <w:b w:val="0"/>
              </w:rPr>
              <w:t>（提供拓展盘尺寸测量真机实物照片）</w:t>
            </w:r>
          </w:p>
        </w:tc>
      </w:tr>
      <w:tr w14:paraId="7575EE3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D4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7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11BC0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电动升降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vAlign w:val="center"/>
          </w:tcPr>
          <w:p w14:paraId="3BF0C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配置可升降电动推杆机构，升降行程≥300mm；</w:t>
            </w:r>
          </w:p>
        </w:tc>
      </w:tr>
      <w:tr w14:paraId="3FBCBFC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FF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8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68CCB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键鼠标托盘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vAlign w:val="center"/>
          </w:tcPr>
          <w:p w14:paraId="3624E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隐藏式键盘托；外置鼠标盒一个，隐藏式鼠标拓展盘，支持选择左/右安装位，兼顾左/右手习惯,尺寸为≥150mm*100mm；</w:t>
            </w:r>
            <w:r>
              <w:rPr>
                <w:rStyle w:val="10"/>
                <w:rFonts w:hint="eastAsia" w:ascii="仿宋" w:hAnsi="仿宋" w:eastAsia="仿宋" w:cs="仿宋"/>
                <w:b w:val="0"/>
                <w:highlight w:val="none"/>
                <w:lang w:eastAsia="zh-CN"/>
              </w:rPr>
              <w:t>（</w:t>
            </w:r>
            <w:r>
              <w:rPr>
                <w:rStyle w:val="10"/>
                <w:rFonts w:hint="eastAsia" w:ascii="仿宋" w:hAnsi="仿宋" w:eastAsia="仿宋" w:cs="仿宋"/>
                <w:b w:val="0"/>
                <w:highlight w:val="none"/>
                <w:lang w:val="en-US" w:eastAsia="zh-CN"/>
              </w:rPr>
              <w:t>提供隐藏式键盘托，鼠标拓展盘真机实物照片</w:t>
            </w:r>
            <w:r>
              <w:rPr>
                <w:rStyle w:val="10"/>
                <w:rFonts w:hint="eastAsia" w:ascii="仿宋" w:hAnsi="仿宋" w:eastAsia="仿宋" w:cs="仿宋"/>
                <w:b w:val="0"/>
                <w:highlight w:val="none"/>
                <w:lang w:eastAsia="zh-CN"/>
              </w:rPr>
              <w:t>）</w:t>
            </w:r>
          </w:p>
        </w:tc>
      </w:tr>
      <w:tr w14:paraId="28F360D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DE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9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25535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电池及供电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vAlign w:val="center"/>
          </w:tcPr>
          <w:p w14:paraId="165C0ACD">
            <w:pPr>
              <w:pStyle w:val="7"/>
              <w:widowControl/>
              <w:spacing w:beforeAutospacing="0" w:after="100" w:afterAutospacing="0" w:line="360" w:lineRule="exact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内置高性能磷酸铁锂电池,满电状态下，支持连续≥8个小时持续使用；充电时间≤5小时；</w:t>
            </w:r>
            <w:r>
              <w:rPr>
                <w:rStyle w:val="10"/>
                <w:rFonts w:hint="eastAsia" w:ascii="仿宋" w:hAnsi="仿宋" w:eastAsia="仿宋" w:cs="仿宋"/>
                <w:b w:val="0"/>
              </w:rPr>
              <w:t>电池标称容量：≥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32</w:t>
            </w:r>
            <w:r>
              <w:rPr>
                <w:rStyle w:val="10"/>
                <w:rFonts w:hint="eastAsia" w:ascii="仿宋" w:hAnsi="仿宋" w:eastAsia="仿宋" w:cs="仿宋"/>
                <w:b w:val="0"/>
              </w:rPr>
              <w:t>0Wh（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电池仓支持可扩容</w:t>
            </w:r>
            <w:r>
              <w:rPr>
                <w:rStyle w:val="10"/>
                <w:rFonts w:hint="eastAsia" w:ascii="仿宋" w:hAnsi="仿宋" w:eastAsia="仿宋" w:cs="仿宋"/>
                <w:b w:val="0"/>
              </w:rPr>
              <w:t>）</w:t>
            </w:r>
            <w:r>
              <w:rPr>
                <w:rStyle w:val="10"/>
                <w:rFonts w:hint="eastAsia" w:ascii="仿宋" w:hAnsi="仿宋" w:eastAsia="仿宋" w:cs="仿宋"/>
                <w:b w:val="0"/>
                <w:lang w:eastAsia="zh-CN"/>
              </w:rPr>
              <w:t>；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具有漏电保护功能，具有过压、过流、欠压、过充、过放保护功能；</w:t>
            </w:r>
            <w:r>
              <w:rPr>
                <w:rStyle w:val="10"/>
                <w:rFonts w:hint="eastAsia" w:ascii="仿宋" w:hAnsi="仿宋" w:eastAsia="仿宋" w:cs="仿宋"/>
                <w:b w:val="0"/>
                <w:lang w:eastAsia="zh-CN"/>
              </w:rPr>
              <w:t>（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需提供相关实证</w:t>
            </w:r>
            <w:r>
              <w:rPr>
                <w:rStyle w:val="10"/>
                <w:rFonts w:hint="eastAsia" w:ascii="仿宋" w:hAnsi="仿宋" w:eastAsia="仿宋" w:cs="仿宋"/>
                <w:b w:val="0"/>
              </w:rPr>
              <w:t>照片</w:t>
            </w:r>
            <w:r>
              <w:rPr>
                <w:rStyle w:val="10"/>
                <w:rFonts w:hint="eastAsia" w:ascii="仿宋" w:hAnsi="仿宋" w:eastAsia="仿宋" w:cs="仿宋"/>
                <w:b w:val="0"/>
                <w:lang w:eastAsia="zh-CN"/>
              </w:rPr>
              <w:t>）</w:t>
            </w:r>
          </w:p>
        </w:tc>
      </w:tr>
      <w:tr w14:paraId="612C3A9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31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default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10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8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电路安全保护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6D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台面有电量显示和电池温度显示，配置智能电池温控系统，集成高精度数字温度传感器，实时监控电芯温度状态，当检测到温度超过安全阀值时，多级预警机制即刻触发</w:t>
            </w:r>
            <w:r>
              <w:rPr>
                <w:rStyle w:val="10"/>
                <w:rFonts w:hint="eastAsia" w:ascii="仿宋" w:hAnsi="仿宋" w:eastAsia="仿宋" w:cs="仿宋"/>
                <w:b w:val="0"/>
                <w:lang w:eastAsia="zh-CN"/>
              </w:rPr>
              <w:t>，</w:t>
            </w:r>
            <w:r>
              <w:rPr>
                <w:rStyle w:val="10"/>
                <w:rFonts w:hint="eastAsia" w:ascii="仿宋" w:hAnsi="仿宋" w:eastAsia="仿宋" w:cs="仿宋"/>
                <w:b w:val="0"/>
                <w:highlight w:val="none"/>
                <w:lang w:val="en-US" w:eastAsia="zh-CN"/>
              </w:rPr>
              <w:t>其中温度超过安全温度，物理蜂鸣器报警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；（提供电量显示和电池温度显示局部细节实物照片）</w:t>
            </w:r>
          </w:p>
        </w:tc>
      </w:tr>
      <w:tr w14:paraId="211B675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08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default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11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01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台面把手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F6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前后把手与台面为ABS+PC压铸无缝一体成型，无螺丝固定，把手两端直接与台面相连为闭环式设计；前把手向下弯曲，抽出键盘操作时，把手位于键盘托下方，不影响操作视线；后把手方向向上，符合人体工程学设计（提供与台面压铸一体成型的把手真机实物照片）</w:t>
            </w:r>
          </w:p>
        </w:tc>
      </w:tr>
      <w:tr w14:paraId="3873FD9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6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default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12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F3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电源线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38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采用隐藏式伸缩电源线，固定在车体上，防盗失，充电时拉伸充电，方便不同距离充电。（提供隐藏式伸缩电源线实物照片）</w:t>
            </w:r>
          </w:p>
        </w:tc>
      </w:tr>
      <w:tr w14:paraId="75FD338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38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default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13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03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脚轮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21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4寸医疗级专用静音脚轮，超静音、防滑、防缠绕，其中2个前轮带刹车功能；</w:t>
            </w:r>
          </w:p>
        </w:tc>
      </w:tr>
      <w:tr w14:paraId="4CC7978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3174D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default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14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20529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推车生产厂商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vAlign w:val="center"/>
          </w:tcPr>
          <w:p w14:paraId="201F1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具有国家官方认可的知识产权管理体系认证证书；国家官方认可医疗器械质量管理体系认证证书；</w:t>
            </w:r>
          </w:p>
        </w:tc>
      </w:tr>
      <w:tr w14:paraId="7A351F1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6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07DD8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default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15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21B8C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主机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vAlign w:val="center"/>
          </w:tcPr>
          <w:p w14:paraId="1E0D2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1）处理器i5  12代以上 ，八核心十二线程以上，基础频率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2.0GHz，最大睿频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4.4GHz；</w:t>
            </w:r>
          </w:p>
          <w:p w14:paraId="11E59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2）内存: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16 G DDR4;</w:t>
            </w:r>
          </w:p>
          <w:p w14:paraId="0127C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3）硬盘: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256GB SSD；</w:t>
            </w:r>
          </w:p>
          <w:p w14:paraId="33D3B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4）网卡:集成10/100/1000Mbps 千兆以太网卡，内置无线网卡支持WiFi6,支持 2.4GHz和5GHz 双频段；</w:t>
            </w:r>
          </w:p>
          <w:p w14:paraId="08E30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5）显示屏:尺寸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23.8英寸；分辨率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1920x1080 ；面板类型：IPS 屏幕比例：16:9，提供VESA壁挂孔位（标准100x100mm）；</w:t>
            </w:r>
          </w:p>
          <w:p w14:paraId="65F5F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6）接口:底部 电源输入 DC IN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1,HDMI OUT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1,串口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1,USB3.0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2,LAN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1,USB3.0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2,音频线路输出 (Line Out)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1，麦克风输入(Mic in)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1；</w:t>
            </w:r>
          </w:p>
          <w:p w14:paraId="30758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7）USB无线键鼠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 xml:space="preserve"> 1。</w:t>
            </w:r>
          </w:p>
        </w:tc>
      </w:tr>
      <w:tr w14:paraId="035B886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53ADB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default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16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58008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default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质保期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vAlign w:val="center"/>
          </w:tcPr>
          <w:p w14:paraId="1489A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default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整机质保≥5年</w:t>
            </w:r>
            <w:bookmarkStart w:id="0" w:name="_GoBack"/>
            <w:bookmarkEnd w:id="0"/>
          </w:p>
        </w:tc>
      </w:tr>
      <w:tr w14:paraId="13B4F70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532A5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Style w:val="10"/>
                <w:rFonts w:hint="default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17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3F187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Style w:val="10"/>
                <w:rFonts w:hint="default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数量</w:t>
            </w:r>
          </w:p>
        </w:tc>
        <w:tc>
          <w:tcPr>
            <w:tcW w:w="6886" w:type="dxa"/>
            <w:tcBorders>
              <w:tl2br w:val="nil"/>
              <w:tr2bl w:val="nil"/>
            </w:tcBorders>
            <w:vAlign w:val="center"/>
          </w:tcPr>
          <w:p w14:paraId="2F129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textAlignment w:val="auto"/>
              <w:rPr>
                <w:rStyle w:val="10"/>
                <w:rFonts w:hint="default" w:ascii="仿宋" w:hAnsi="仿宋" w:eastAsia="仿宋" w:cs="仿宋"/>
                <w:b w:val="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lang w:val="en-US" w:eastAsia="zh-CN"/>
              </w:rPr>
              <w:t>预算1.1万元/台；拟购4台，具体供货数量以医院实际要求为准。</w:t>
            </w:r>
          </w:p>
        </w:tc>
      </w:tr>
    </w:tbl>
    <w:p w14:paraId="514E58E0">
      <w:pPr>
        <w:widowControl w:val="0"/>
        <w:spacing w:beforeAutospacing="1" w:after="0" w:line="360" w:lineRule="auto"/>
        <w:rPr>
          <w:rFonts w:ascii="微软雅黑" w:hAnsi="微软雅黑" w:eastAsia="微软雅黑" w:cs="微软雅黑"/>
          <w:color w:val="000000" w:themeColor="text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2240" w:h="15840"/>
      <w:pgMar w:top="1134" w:right="1134" w:bottom="1134" w:left="113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Liberation Serif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icrosoftYaHei-Bold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52147"/>
    <w:rsid w:val="0D9C52B8"/>
    <w:rsid w:val="1111121D"/>
    <w:rsid w:val="1EB62D24"/>
    <w:rsid w:val="21C61BB0"/>
    <w:rsid w:val="26EF654F"/>
    <w:rsid w:val="283D06F2"/>
    <w:rsid w:val="36F12C96"/>
    <w:rsid w:val="3B614619"/>
    <w:rsid w:val="3EDB2CE7"/>
    <w:rsid w:val="467A76D3"/>
    <w:rsid w:val="48E87305"/>
    <w:rsid w:val="53B536AF"/>
    <w:rsid w:val="578C4726"/>
    <w:rsid w:val="5E363C1E"/>
    <w:rsid w:val="6AA10091"/>
    <w:rsid w:val="6B4F5D3F"/>
    <w:rsid w:val="748C0124"/>
    <w:rsid w:val="7E537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widowControl w:val="0"/>
      <w:spacing w:before="0" w:after="0" w:line="240" w:lineRule="auto"/>
      <w:jc w:val="both"/>
    </w:pPr>
    <w:rPr>
      <w:rFonts w:ascii="Arial" w:hAnsi="Arial" w:eastAsia="Times New Roman" w:cs="Times New Roman"/>
      <w:color w:val="0000FF"/>
      <w:kern w:val="2"/>
      <w:sz w:val="28"/>
      <w:szCs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  <w:rPr>
      <w:rFonts w:cs="Lucida Sans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qFormat/>
    <w:uiPriority w:val="99"/>
    <w:rPr>
      <w:sz w:val="18"/>
      <w:szCs w:val="18"/>
    </w:rPr>
  </w:style>
  <w:style w:type="character" w:customStyle="1" w:styleId="12">
    <w:name w:val="页脚 字符"/>
    <w:basedOn w:val="9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qFormat/>
    <w:uiPriority w:val="0"/>
    <w:rPr>
      <w:rFonts w:ascii="Arial" w:hAnsi="Arial" w:eastAsia="Times New Roman" w:cs="Times New Roman"/>
      <w:color w:val="0000FF"/>
      <w:kern w:val="2"/>
      <w:sz w:val="28"/>
      <w:szCs w:val="28"/>
    </w:rPr>
  </w:style>
  <w:style w:type="paragraph" w:customStyle="1" w:styleId="14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customStyle="1" w:styleId="15">
    <w:name w:val="索引"/>
    <w:basedOn w:val="1"/>
    <w:qFormat/>
    <w:uiPriority w:val="0"/>
    <w:pPr>
      <w:suppressLineNumbers/>
    </w:pPr>
    <w:rPr>
      <w:rFonts w:cs="Lucida Sans"/>
    </w:rPr>
  </w:style>
  <w:style w:type="paragraph" w:customStyle="1" w:styleId="16">
    <w:name w:val="页眉与页脚"/>
    <w:basedOn w:val="1"/>
    <w:qFormat/>
    <w:uiPriority w:val="0"/>
  </w:style>
  <w:style w:type="paragraph" w:customStyle="1" w:styleId="17">
    <w:name w:val="null3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等线" w:cs="Liberation Serif"/>
      <w:color w:val="auto"/>
      <w:kern w:val="0"/>
      <w:sz w:val="20"/>
      <w:szCs w:val="20"/>
      <w:lang w:val="en-US" w:eastAsia="ar-SA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1525</Words>
  <Characters>1883</Characters>
  <Lines>0</Lines>
  <Paragraphs>48</Paragraphs>
  <TotalTime>972</TotalTime>
  <ScaleCrop>false</ScaleCrop>
  <LinksUpToDate>false</LinksUpToDate>
  <CharactersWithSpaces>1911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2025-05-20T16:36:00Z</dcterms:created>
  <dc:creator>方立</dc:creator>
  <cp:lastModifiedBy>兜兜里有糖</cp:lastModifiedBy>
  <cp:lastPrinted>2026-04-09T01:47:33Z</cp:lastPrinted>
  <dcterms:modified xsi:type="dcterms:W3CDTF">2026-04-10T01:37:34Z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48250ADAD68149459D138C13F7773D09_13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eyJoZGlkIjoiNWVjNmRhNDNjYjQzNjk1MTE3YWMyYjUzMGY1ODAzMzAiLCJ1c2VySWQiOiI1NjAxMjA4NTUifQ==</vt:lpwstr>
  </property>
</Properties>
</file>